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1B0D" w14:textId="7ECB2FD5" w:rsidR="00F553C1" w:rsidRPr="00D82EAA" w:rsidRDefault="00F553C1" w:rsidP="006B3A0B">
      <w:pPr>
        <w:shd w:val="clear" w:color="auto" w:fill="FFC000"/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D82EAA">
        <w:rPr>
          <w:b/>
          <w:bCs/>
          <w:color w:val="C00000"/>
          <w:sz w:val="32"/>
          <w:szCs w:val="32"/>
        </w:rPr>
        <w:t>DISCERNIMIENTO</w:t>
      </w:r>
      <w:r w:rsidR="00707038" w:rsidRPr="00D82EAA">
        <w:rPr>
          <w:b/>
          <w:bCs/>
          <w:color w:val="C00000"/>
          <w:sz w:val="32"/>
          <w:szCs w:val="32"/>
        </w:rPr>
        <w:t xml:space="preserve"> COMUNITARIO</w:t>
      </w:r>
    </w:p>
    <w:p w14:paraId="23883712" w14:textId="77777777" w:rsidR="00136184" w:rsidRPr="00DE1B5B" w:rsidRDefault="00136184" w:rsidP="00FD26D7">
      <w:pPr>
        <w:spacing w:after="0" w:line="240" w:lineRule="auto"/>
        <w:jc w:val="both"/>
        <w:rPr>
          <w:sz w:val="24"/>
          <w:szCs w:val="24"/>
        </w:rPr>
      </w:pPr>
    </w:p>
    <w:p w14:paraId="7EB85650" w14:textId="70E9A7DA" w:rsidR="00B848CC" w:rsidRPr="00DE1B5B" w:rsidRDefault="005B30D4" w:rsidP="00DE1B5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DE1B5B">
        <w:rPr>
          <w:i/>
          <w:iCs/>
        </w:rPr>
        <w:t>“</w:t>
      </w:r>
      <w:r w:rsidR="00B848CC" w:rsidRPr="00DE1B5B">
        <w:rPr>
          <w:i/>
          <w:iCs/>
        </w:rPr>
        <w:t xml:space="preserve">Solo quien está dispuesto a escuchar tiene la libertad para renunciar a su propio punto de vista parcial o insuficiente, a sus costumbres, a sus esquemas.” </w:t>
      </w:r>
      <w:r w:rsidR="00B848CC" w:rsidRPr="00DE1B5B">
        <w:rPr>
          <w:i/>
          <w:iCs/>
          <w:sz w:val="20"/>
          <w:szCs w:val="20"/>
        </w:rPr>
        <w:t>(</w:t>
      </w:r>
      <w:proofErr w:type="spellStart"/>
      <w:r w:rsidR="00B848CC" w:rsidRPr="00DE1B5B">
        <w:rPr>
          <w:i/>
          <w:iCs/>
          <w:sz w:val="20"/>
          <w:szCs w:val="20"/>
        </w:rPr>
        <w:t>Gaudete</w:t>
      </w:r>
      <w:proofErr w:type="spellEnd"/>
      <w:r w:rsidR="00B848CC" w:rsidRPr="00DE1B5B">
        <w:rPr>
          <w:i/>
          <w:iCs/>
          <w:sz w:val="20"/>
          <w:szCs w:val="20"/>
        </w:rPr>
        <w:t xml:space="preserve"> et </w:t>
      </w:r>
      <w:proofErr w:type="spellStart"/>
      <w:r w:rsidR="00B848CC" w:rsidRPr="00DE1B5B">
        <w:rPr>
          <w:i/>
          <w:iCs/>
          <w:sz w:val="20"/>
          <w:szCs w:val="20"/>
        </w:rPr>
        <w:t>exsultate</w:t>
      </w:r>
      <w:proofErr w:type="spellEnd"/>
      <w:r w:rsidR="00B848CC" w:rsidRPr="00DE1B5B">
        <w:rPr>
          <w:i/>
          <w:iCs/>
          <w:sz w:val="20"/>
          <w:szCs w:val="20"/>
        </w:rPr>
        <w:t xml:space="preserve"> 172)</w:t>
      </w:r>
    </w:p>
    <w:p w14:paraId="6DADD5AB" w14:textId="77777777" w:rsidR="00B848CC" w:rsidRDefault="00B848CC" w:rsidP="00FD26D7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F6B14CB" w14:textId="77777777" w:rsidR="00EC1A18" w:rsidRPr="00B36EB1" w:rsidRDefault="00EC1A18" w:rsidP="00EC1A18">
      <w:pPr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B36EB1">
        <w:rPr>
          <w:i/>
          <w:color w:val="FF0000"/>
          <w:sz w:val="24"/>
          <w:szCs w:val="24"/>
        </w:rPr>
        <w:t>Guardamos un breve tiempo de silencio para reflexionar sobre lo que hemos escuchado y lo que ha suscitado en nosotros el diálogo compartido</w:t>
      </w:r>
    </w:p>
    <w:p w14:paraId="6A095FC6" w14:textId="77777777" w:rsidR="00EC1A18" w:rsidRPr="00DF4CD0" w:rsidRDefault="00EC1A18" w:rsidP="00EC1A18">
      <w:pPr>
        <w:spacing w:after="0" w:line="240" w:lineRule="auto"/>
        <w:jc w:val="both"/>
        <w:rPr>
          <w:color w:val="FF0000"/>
          <w:sz w:val="24"/>
          <w:szCs w:val="24"/>
        </w:rPr>
      </w:pPr>
      <w:r w:rsidRPr="00B36EB1">
        <w:rPr>
          <w:i/>
          <w:color w:val="FF0000"/>
          <w:sz w:val="24"/>
          <w:szCs w:val="24"/>
        </w:rPr>
        <w:t xml:space="preserve">A continuación, realizamos el ejercicio de discernimiento comunitario. </w:t>
      </w:r>
      <w:r>
        <w:rPr>
          <w:i/>
          <w:color w:val="FF0000"/>
          <w:sz w:val="24"/>
          <w:szCs w:val="24"/>
        </w:rPr>
        <w:t>Elabora</w:t>
      </w:r>
      <w:r w:rsidRPr="00B36EB1">
        <w:rPr>
          <w:i/>
          <w:color w:val="FF0000"/>
          <w:sz w:val="24"/>
          <w:szCs w:val="24"/>
        </w:rPr>
        <w:t>mos entre todos una respuesta</w:t>
      </w:r>
      <w:r>
        <w:rPr>
          <w:i/>
          <w:color w:val="FF0000"/>
          <w:sz w:val="24"/>
          <w:szCs w:val="24"/>
        </w:rPr>
        <w:t xml:space="preserve"> consensuada</w:t>
      </w:r>
      <w:r w:rsidRPr="00B36EB1">
        <w:rPr>
          <w:i/>
          <w:color w:val="FF0000"/>
          <w:sz w:val="24"/>
          <w:szCs w:val="24"/>
        </w:rPr>
        <w:t xml:space="preserve"> que recoja el sentir común de todo el grupo.</w:t>
      </w:r>
      <w:r w:rsidRPr="00DF4CD0">
        <w:rPr>
          <w:color w:val="FF0000"/>
          <w:sz w:val="24"/>
          <w:szCs w:val="24"/>
        </w:rPr>
        <w:t xml:space="preserve"> </w:t>
      </w:r>
      <w:r w:rsidRPr="00B93C95">
        <w:rPr>
          <w:sz w:val="20"/>
          <w:szCs w:val="20"/>
        </w:rPr>
        <w:t>(El responsable la recogerá por escrito para enviarla</w:t>
      </w:r>
      <w:r>
        <w:rPr>
          <w:sz w:val="20"/>
          <w:szCs w:val="20"/>
        </w:rPr>
        <w:t xml:space="preserve"> por email a:</w:t>
      </w:r>
      <w:r w:rsidRPr="00B93C95">
        <w:rPr>
          <w:sz w:val="20"/>
          <w:szCs w:val="20"/>
        </w:rPr>
        <w:t xml:space="preserve"> diocesis@iglesiaenlarioja.org):</w:t>
      </w:r>
    </w:p>
    <w:p w14:paraId="74BFA7BE" w14:textId="70F9C821" w:rsidR="00F553C1" w:rsidRDefault="00F553C1" w:rsidP="00F553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E6372" w14:textId="4ED94803" w:rsidR="00C94E23" w:rsidRDefault="00C94E23" w:rsidP="00F553C1">
      <w:pPr>
        <w:spacing w:after="0" w:line="240" w:lineRule="auto"/>
        <w:jc w:val="both"/>
        <w:rPr>
          <w:sz w:val="24"/>
          <w:szCs w:val="24"/>
        </w:rPr>
      </w:pPr>
    </w:p>
    <w:p w14:paraId="00AC71A3" w14:textId="77777777" w:rsidR="00DE1B5B" w:rsidRPr="00F553C1" w:rsidRDefault="00DE1B5B" w:rsidP="00F553C1">
      <w:pPr>
        <w:spacing w:after="0" w:line="240" w:lineRule="auto"/>
        <w:jc w:val="both"/>
        <w:rPr>
          <w:sz w:val="24"/>
          <w:szCs w:val="24"/>
        </w:rPr>
      </w:pPr>
    </w:p>
    <w:p w14:paraId="779318AF" w14:textId="77777777" w:rsidR="00F553C1" w:rsidRPr="00D82EAA" w:rsidRDefault="00F553C1" w:rsidP="00F553C1">
      <w:pPr>
        <w:pStyle w:val="Prrafodelista"/>
        <w:shd w:val="clear" w:color="auto" w:fill="FFC000"/>
        <w:spacing w:after="0" w:line="240" w:lineRule="auto"/>
        <w:ind w:left="142"/>
        <w:jc w:val="center"/>
        <w:rPr>
          <w:b/>
          <w:bCs/>
          <w:color w:val="C00000"/>
          <w:sz w:val="32"/>
          <w:szCs w:val="32"/>
        </w:rPr>
      </w:pPr>
      <w:r w:rsidRPr="00D82EAA">
        <w:rPr>
          <w:b/>
          <w:bCs/>
          <w:color w:val="C00000"/>
          <w:sz w:val="32"/>
          <w:szCs w:val="32"/>
        </w:rPr>
        <w:t>ACCIÓN DE GRACIAS</w:t>
      </w:r>
    </w:p>
    <w:p w14:paraId="6126EABB" w14:textId="39941113" w:rsidR="00F553C1" w:rsidRPr="00883D47" w:rsidRDefault="00123119" w:rsidP="00F553C1">
      <w:p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77934" w14:textId="60D93033" w:rsidR="00123119" w:rsidRDefault="00123119" w:rsidP="005B679C">
      <w:pPr>
        <w:spacing w:after="0" w:line="240" w:lineRule="auto"/>
        <w:jc w:val="both"/>
        <w:rPr>
          <w:color w:val="FF0000"/>
          <w:sz w:val="24"/>
          <w:szCs w:val="24"/>
        </w:rPr>
      </w:pPr>
      <w:r w:rsidRPr="00123119">
        <w:rPr>
          <w:color w:val="FF0000"/>
          <w:sz w:val="24"/>
          <w:szCs w:val="24"/>
        </w:rPr>
        <w:t xml:space="preserve">Después de </w:t>
      </w:r>
      <w:r>
        <w:rPr>
          <w:color w:val="FF0000"/>
          <w:sz w:val="24"/>
          <w:szCs w:val="24"/>
        </w:rPr>
        <w:t>presentar nuestras</w:t>
      </w:r>
      <w:r w:rsidRPr="00123119">
        <w:rPr>
          <w:color w:val="FF0000"/>
          <w:sz w:val="24"/>
          <w:szCs w:val="24"/>
        </w:rPr>
        <w:t xml:space="preserve"> oraciones espontáneas de gratitud</w:t>
      </w:r>
      <w:r w:rsidR="00234E05">
        <w:rPr>
          <w:color w:val="FF0000"/>
          <w:sz w:val="24"/>
          <w:szCs w:val="24"/>
        </w:rPr>
        <w:t>,</w:t>
      </w:r>
      <w:r w:rsidRPr="00123119">
        <w:rPr>
          <w:color w:val="FF0000"/>
          <w:sz w:val="24"/>
          <w:szCs w:val="24"/>
        </w:rPr>
        <w:t xml:space="preserve"> rezamos juntos esta oración</w:t>
      </w:r>
      <w:r w:rsidR="00A37F73">
        <w:rPr>
          <w:color w:val="FF0000"/>
          <w:sz w:val="24"/>
          <w:szCs w:val="24"/>
        </w:rPr>
        <w:t>:</w:t>
      </w:r>
    </w:p>
    <w:p w14:paraId="071AFFD4" w14:textId="31D51FB0" w:rsidR="00457CEC" w:rsidRDefault="00457CEC" w:rsidP="005B679C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9AA2882" w14:textId="15A3FEC4" w:rsidR="00CF3667" w:rsidRDefault="00457CEC" w:rsidP="005B679C">
      <w:pPr>
        <w:spacing w:after="0" w:line="240" w:lineRule="auto"/>
        <w:jc w:val="both"/>
        <w:rPr>
          <w:sz w:val="24"/>
          <w:szCs w:val="24"/>
        </w:rPr>
      </w:pPr>
      <w:r w:rsidRPr="00457CEC">
        <w:rPr>
          <w:sz w:val="24"/>
          <w:szCs w:val="24"/>
        </w:rPr>
        <w:t>Recuerda, Señor, que tu ternura y tu misericordia son eternas y acuérdate de nosotros por tu bondad</w:t>
      </w:r>
      <w:r w:rsidR="00EF6D0E">
        <w:rPr>
          <w:sz w:val="24"/>
          <w:szCs w:val="24"/>
        </w:rPr>
        <w:t xml:space="preserve">. </w:t>
      </w:r>
      <w:r w:rsidR="00FB5E7F">
        <w:rPr>
          <w:sz w:val="24"/>
          <w:szCs w:val="24"/>
        </w:rPr>
        <w:t xml:space="preserve"> </w:t>
      </w:r>
      <w:r w:rsidR="00EF6D0E">
        <w:rPr>
          <w:sz w:val="24"/>
          <w:szCs w:val="24"/>
        </w:rPr>
        <w:t>A</w:t>
      </w:r>
      <w:r w:rsidR="00EF6D0E" w:rsidRPr="00EF6D0E">
        <w:rPr>
          <w:sz w:val="24"/>
          <w:szCs w:val="24"/>
        </w:rPr>
        <w:t xml:space="preserve">bre </w:t>
      </w:r>
      <w:r w:rsidR="00EF6D0E">
        <w:rPr>
          <w:sz w:val="24"/>
          <w:szCs w:val="24"/>
        </w:rPr>
        <w:t>nuestros</w:t>
      </w:r>
      <w:r w:rsidR="00EF6D0E" w:rsidRPr="00EF6D0E">
        <w:rPr>
          <w:sz w:val="24"/>
          <w:szCs w:val="24"/>
        </w:rPr>
        <w:t xml:space="preserve"> ojos para </w:t>
      </w:r>
      <w:r w:rsidR="00D97B9E">
        <w:rPr>
          <w:sz w:val="24"/>
          <w:szCs w:val="24"/>
        </w:rPr>
        <w:t>contemplarte</w:t>
      </w:r>
      <w:r w:rsidR="00EF6D0E" w:rsidRPr="00EF6D0E">
        <w:rPr>
          <w:sz w:val="24"/>
          <w:szCs w:val="24"/>
        </w:rPr>
        <w:t xml:space="preserve"> en todas las circunstancias de </w:t>
      </w:r>
      <w:r w:rsidR="00EF6D0E">
        <w:rPr>
          <w:sz w:val="24"/>
          <w:szCs w:val="24"/>
        </w:rPr>
        <w:t xml:space="preserve">la </w:t>
      </w:r>
      <w:r w:rsidR="00EF6D0E" w:rsidRPr="00EF6D0E">
        <w:rPr>
          <w:sz w:val="24"/>
          <w:szCs w:val="24"/>
        </w:rPr>
        <w:t xml:space="preserve">vida. </w:t>
      </w:r>
      <w:r w:rsidR="00CF3667" w:rsidRPr="00EF6D0E">
        <w:rPr>
          <w:sz w:val="24"/>
          <w:szCs w:val="24"/>
        </w:rPr>
        <w:t xml:space="preserve">Aumenta </w:t>
      </w:r>
      <w:r w:rsidR="00CF3667">
        <w:rPr>
          <w:sz w:val="24"/>
          <w:szCs w:val="24"/>
        </w:rPr>
        <w:t>nuestra</w:t>
      </w:r>
      <w:r w:rsidR="00CF3667" w:rsidRPr="00EF6D0E">
        <w:rPr>
          <w:sz w:val="24"/>
          <w:szCs w:val="24"/>
        </w:rPr>
        <w:t xml:space="preserve"> fe para </w:t>
      </w:r>
      <w:r w:rsidR="00CF3667">
        <w:rPr>
          <w:sz w:val="24"/>
          <w:szCs w:val="24"/>
        </w:rPr>
        <w:t xml:space="preserve">celebrar con gozo tu presencia en la mesa de la Palabra y en la mesa </w:t>
      </w:r>
      <w:r w:rsidR="00CF3667" w:rsidRPr="00EF6D0E">
        <w:rPr>
          <w:sz w:val="24"/>
          <w:szCs w:val="24"/>
        </w:rPr>
        <w:t xml:space="preserve">de la Eucaristía. </w:t>
      </w:r>
      <w:r w:rsidR="00EF6D0E" w:rsidRPr="00EF6D0E">
        <w:rPr>
          <w:sz w:val="24"/>
          <w:szCs w:val="24"/>
        </w:rPr>
        <w:t>Da</w:t>
      </w:r>
      <w:r w:rsidR="00EF6D0E">
        <w:rPr>
          <w:sz w:val="24"/>
          <w:szCs w:val="24"/>
        </w:rPr>
        <w:t>nos</w:t>
      </w:r>
      <w:r w:rsidR="00EF6D0E" w:rsidRPr="00EF6D0E">
        <w:rPr>
          <w:sz w:val="24"/>
          <w:szCs w:val="24"/>
        </w:rPr>
        <w:t xml:space="preserve"> un espíritu abierto </w:t>
      </w:r>
      <w:r w:rsidR="00EF6D0E">
        <w:rPr>
          <w:sz w:val="24"/>
          <w:szCs w:val="24"/>
        </w:rPr>
        <w:t>para</w:t>
      </w:r>
      <w:r w:rsidR="00EF6D0E" w:rsidRPr="00EF6D0E">
        <w:rPr>
          <w:sz w:val="24"/>
          <w:szCs w:val="24"/>
        </w:rPr>
        <w:t xml:space="preserve"> acepta</w:t>
      </w:r>
      <w:r w:rsidR="00EF6D0E">
        <w:rPr>
          <w:sz w:val="24"/>
          <w:szCs w:val="24"/>
        </w:rPr>
        <w:t>r</w:t>
      </w:r>
      <w:r w:rsidR="00EF6D0E" w:rsidRPr="00EF6D0E">
        <w:rPr>
          <w:sz w:val="24"/>
          <w:szCs w:val="24"/>
        </w:rPr>
        <w:t xml:space="preserve"> tu voluntad </w:t>
      </w:r>
      <w:r w:rsidR="00EF6D0E">
        <w:rPr>
          <w:sz w:val="24"/>
          <w:szCs w:val="24"/>
        </w:rPr>
        <w:t>y</w:t>
      </w:r>
      <w:r w:rsidR="00EF6D0E" w:rsidRPr="00EF6D0E">
        <w:rPr>
          <w:sz w:val="24"/>
          <w:szCs w:val="24"/>
        </w:rPr>
        <w:t xml:space="preserve"> </w:t>
      </w:r>
      <w:r w:rsidR="00715845">
        <w:rPr>
          <w:sz w:val="24"/>
          <w:szCs w:val="24"/>
        </w:rPr>
        <w:t xml:space="preserve">concédenos </w:t>
      </w:r>
      <w:r w:rsidR="00CF3667">
        <w:rPr>
          <w:sz w:val="24"/>
          <w:szCs w:val="24"/>
        </w:rPr>
        <w:t>vivir siempre unidos en el</w:t>
      </w:r>
      <w:r w:rsidR="00EF6D0E" w:rsidRPr="00EF6D0E">
        <w:rPr>
          <w:sz w:val="24"/>
          <w:szCs w:val="24"/>
        </w:rPr>
        <w:t xml:space="preserve"> </w:t>
      </w:r>
      <w:r w:rsidR="00EF6D0E">
        <w:rPr>
          <w:sz w:val="24"/>
          <w:szCs w:val="24"/>
        </w:rPr>
        <w:t>a</w:t>
      </w:r>
      <w:r w:rsidR="00EF6D0E" w:rsidRPr="00EF6D0E">
        <w:rPr>
          <w:sz w:val="24"/>
          <w:szCs w:val="24"/>
        </w:rPr>
        <w:t>mor</w:t>
      </w:r>
      <w:r w:rsidR="00EF6D0E">
        <w:rPr>
          <w:sz w:val="24"/>
          <w:szCs w:val="24"/>
        </w:rPr>
        <w:t>.</w:t>
      </w:r>
      <w:r w:rsidR="00CF3667">
        <w:rPr>
          <w:sz w:val="24"/>
          <w:szCs w:val="24"/>
        </w:rPr>
        <w:t xml:space="preserve"> </w:t>
      </w:r>
    </w:p>
    <w:p w14:paraId="6ED01AE4" w14:textId="77777777" w:rsidR="00CF3667" w:rsidRDefault="00CF3667" w:rsidP="005B679C">
      <w:pPr>
        <w:spacing w:after="0" w:line="240" w:lineRule="auto"/>
        <w:jc w:val="both"/>
        <w:rPr>
          <w:sz w:val="24"/>
          <w:szCs w:val="24"/>
        </w:rPr>
      </w:pPr>
    </w:p>
    <w:p w14:paraId="3D33400B" w14:textId="567B4CE2" w:rsidR="00457CEC" w:rsidRPr="00A25DD4" w:rsidRDefault="00CF3667" w:rsidP="005B679C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4"/>
          <w:szCs w:val="24"/>
        </w:rPr>
        <w:t>Amén.</w:t>
      </w:r>
    </w:p>
    <w:p w14:paraId="2A1C7B1F" w14:textId="7F587B06" w:rsidR="00881467" w:rsidRPr="00A25DD4" w:rsidRDefault="00CF3667" w:rsidP="00A25DD4">
      <w:pPr>
        <w:spacing w:after="0" w:line="240" w:lineRule="auto"/>
        <w:jc w:val="both"/>
        <w:rPr>
          <w:i/>
          <w:iCs/>
          <w:color w:val="FF0000"/>
          <w:sz w:val="18"/>
          <w:szCs w:val="18"/>
        </w:rPr>
      </w:pPr>
      <w:r w:rsidRPr="004151D8"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0967F86E" wp14:editId="4B108092">
            <wp:simplePos x="0" y="0"/>
            <wp:positionH relativeFrom="margin">
              <wp:posOffset>5117669</wp:posOffset>
            </wp:positionH>
            <wp:positionV relativeFrom="paragraph">
              <wp:posOffset>7391</wp:posOffset>
            </wp:positionV>
            <wp:extent cx="2550160" cy="2318385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6" t="1" r="30379" b="-5985"/>
                    <a:stretch/>
                  </pic:blipFill>
                  <pic:spPr bwMode="auto">
                    <a:xfrm>
                      <a:off x="0" y="0"/>
                      <a:ext cx="255016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D8" w:rsidRPr="004151D8">
        <w:rPr>
          <w:b/>
          <w:bCs/>
          <w:color w:val="C00000"/>
          <w:sz w:val="72"/>
          <w:szCs w:val="72"/>
        </w:rPr>
        <w:t xml:space="preserve">Tema </w:t>
      </w:r>
      <w:r w:rsidR="003523A3">
        <w:rPr>
          <w:b/>
          <w:bCs/>
          <w:color w:val="C00000"/>
          <w:sz w:val="72"/>
          <w:szCs w:val="72"/>
        </w:rPr>
        <w:t>3</w:t>
      </w:r>
      <w:r w:rsidR="004151D8" w:rsidRPr="004151D8">
        <w:rPr>
          <w:b/>
          <w:bCs/>
          <w:color w:val="C00000"/>
          <w:sz w:val="72"/>
          <w:szCs w:val="72"/>
        </w:rPr>
        <w:t xml:space="preserve"> </w:t>
      </w:r>
    </w:p>
    <w:p w14:paraId="3D5159D8" w14:textId="77777777" w:rsidR="00DC6B1D" w:rsidRDefault="00DC6B1D" w:rsidP="00DC6B1D">
      <w:pPr>
        <w:spacing w:after="0" w:line="240" w:lineRule="auto"/>
        <w:rPr>
          <w:b/>
          <w:bCs/>
          <w:color w:val="C00000"/>
          <w:sz w:val="72"/>
          <w:szCs w:val="72"/>
        </w:rPr>
      </w:pPr>
    </w:p>
    <w:p w14:paraId="2697ACDF" w14:textId="7E813168" w:rsidR="0056257A" w:rsidRPr="0074042D" w:rsidRDefault="003523A3" w:rsidP="00DC6B1D">
      <w:pPr>
        <w:spacing w:after="0" w:line="240" w:lineRule="auto"/>
        <w:rPr>
          <w:rStyle w:val="A4"/>
          <w:rFonts w:cstheme="minorHAnsi"/>
          <w:color w:val="C00000"/>
          <w:sz w:val="58"/>
          <w:szCs w:val="240"/>
        </w:rPr>
      </w:pPr>
      <w:r w:rsidRPr="0074042D">
        <w:rPr>
          <w:rStyle w:val="A4"/>
          <w:rFonts w:cstheme="minorHAnsi"/>
          <w:color w:val="C00000"/>
          <w:sz w:val="58"/>
          <w:szCs w:val="240"/>
        </w:rPr>
        <w:t>CELEBRAR</w:t>
      </w:r>
    </w:p>
    <w:p w14:paraId="42C252D8" w14:textId="74F07F12" w:rsidR="00F553C1" w:rsidRDefault="00F553C1" w:rsidP="009D68B7">
      <w:pPr>
        <w:spacing w:after="0" w:line="240" w:lineRule="auto"/>
        <w:jc w:val="both"/>
        <w:rPr>
          <w:rStyle w:val="A4"/>
          <w:rFonts w:cstheme="minorHAnsi"/>
          <w:color w:val="C00000"/>
          <w:sz w:val="38"/>
          <w:szCs w:val="48"/>
        </w:rPr>
      </w:pPr>
    </w:p>
    <w:p w14:paraId="4947B9F1" w14:textId="77777777" w:rsidR="00DC6B1D" w:rsidRDefault="00DC6B1D" w:rsidP="009D68B7">
      <w:pPr>
        <w:spacing w:after="0" w:line="240" w:lineRule="auto"/>
        <w:jc w:val="both"/>
        <w:rPr>
          <w:sz w:val="44"/>
          <w:szCs w:val="44"/>
        </w:rPr>
      </w:pPr>
    </w:p>
    <w:p w14:paraId="5A73AC3E" w14:textId="77777777" w:rsidR="00DC6B1D" w:rsidRPr="001F16ED" w:rsidRDefault="00DC6B1D" w:rsidP="009D68B7">
      <w:pPr>
        <w:spacing w:after="0" w:line="240" w:lineRule="auto"/>
        <w:jc w:val="both"/>
      </w:pPr>
    </w:p>
    <w:p w14:paraId="0C968E9D" w14:textId="4C8D3A6A" w:rsidR="0056257A" w:rsidRPr="00D82EAA" w:rsidRDefault="0021502A" w:rsidP="00B934B5">
      <w:pPr>
        <w:shd w:val="clear" w:color="auto" w:fill="FFC000"/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D82EAA">
        <w:rPr>
          <w:b/>
          <w:bCs/>
          <w:color w:val="C00000"/>
          <w:sz w:val="32"/>
          <w:szCs w:val="32"/>
        </w:rPr>
        <w:t xml:space="preserve">INVOCACIÓN AL ESPÍRITU </w:t>
      </w:r>
    </w:p>
    <w:p w14:paraId="109DF1FF" w14:textId="77777777" w:rsidR="006B3A0B" w:rsidRDefault="006B3A0B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</w:p>
    <w:p w14:paraId="206A7668" w14:textId="6F1B97DD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Estamos ante ti, Espíritu Santo, reunidos en tu nombre.</w:t>
      </w:r>
    </w:p>
    <w:p w14:paraId="2F4D38F1" w14:textId="4307393A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Tú, que eres nuestro verdadero consejero: ven a nosotros,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apóyanos,</w:t>
      </w:r>
      <w:r w:rsidRPr="00313866">
        <w:rPr>
          <w:rFonts w:asciiTheme="minorHAnsi" w:hAnsiTheme="minorHAnsi" w:cstheme="minorHAnsi"/>
        </w:rPr>
        <w:br/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entra en nuestros corazones.</w:t>
      </w:r>
    </w:p>
    <w:p w14:paraId="2C8BB7E4" w14:textId="5652691C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Ensé</w:t>
      </w:r>
      <w:r w:rsidR="00E20AD8">
        <w:rPr>
          <w:rStyle w:val="Textoennegrita"/>
          <w:rFonts w:asciiTheme="minorHAnsi" w:hAnsiTheme="minorHAnsi" w:cstheme="minorHAnsi"/>
          <w:b w:val="0"/>
          <w:bCs w:val="0"/>
        </w:rPr>
        <w:t>ñ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anos el camino,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muéstranos cómo alcanzar la meta.</w:t>
      </w:r>
    </w:p>
    <w:p w14:paraId="071A7FBF" w14:textId="211AF261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Impide que perdamos el rumbo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como personas débiles y pecadoras.</w:t>
      </w:r>
    </w:p>
    <w:p w14:paraId="1DCB8C43" w14:textId="77777777" w:rsidR="00313866" w:rsidRDefault="00313866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</w:p>
    <w:p w14:paraId="7FBF7306" w14:textId="2F384C15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No permitas que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la ignorancia nos lleve por falsos caminos.</w:t>
      </w:r>
      <w:r w:rsidRPr="00313866">
        <w:rPr>
          <w:rFonts w:asciiTheme="minorHAnsi" w:hAnsiTheme="minorHAnsi" w:cstheme="minorHAnsi"/>
        </w:rPr>
        <w:br/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Concédenos el don del discernimiento, </w:t>
      </w:r>
      <w:r w:rsidRPr="00313866">
        <w:rPr>
          <w:rFonts w:asciiTheme="minorHAnsi" w:hAnsiTheme="minorHAnsi" w:cstheme="minorHAnsi"/>
        </w:rPr>
        <w:br/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para que no dejemos que nuestras acciones se guíen</w:t>
      </w:r>
      <w:r w:rsidRPr="00313866">
        <w:rPr>
          <w:rFonts w:asciiTheme="minorHAnsi" w:hAnsiTheme="minorHAnsi" w:cstheme="minorHAnsi"/>
        </w:rPr>
        <w:br/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por prejuicios y falsas consideraciones.</w:t>
      </w:r>
    </w:p>
    <w:p w14:paraId="712B3E49" w14:textId="77777777" w:rsidR="00313866" w:rsidRDefault="00313866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</w:p>
    <w:p w14:paraId="0031CEBD" w14:textId="24D09685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Condúcenos a la unidad en ti,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para que no nos desviemos del camino</w:t>
      </w:r>
      <w:r w:rsidRPr="00313866">
        <w:rPr>
          <w:rFonts w:asciiTheme="minorHAnsi" w:hAnsiTheme="minorHAnsi" w:cstheme="minorHAnsi"/>
        </w:rPr>
        <w:br/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de la verdad y la justicia,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 xml:space="preserve">sino que en nuestro peregrinaje terrenal </w:t>
      </w:r>
    </w:p>
    <w:p w14:paraId="6FD52DBF" w14:textId="2B143EA9" w:rsidR="004151D8" w:rsidRPr="00313866" w:rsidRDefault="004151D8" w:rsidP="0031386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nos esforcemos</w:t>
      </w:r>
      <w:r w:rsidRPr="00313866">
        <w:rPr>
          <w:rFonts w:asciiTheme="minorHAnsi" w:hAnsiTheme="minorHAnsi" w:cstheme="minorHAnsi"/>
        </w:rPr>
        <w:t xml:space="preserve"> </w:t>
      </w:r>
      <w:r w:rsidRPr="00313866">
        <w:rPr>
          <w:rStyle w:val="Textoennegrita"/>
          <w:rFonts w:asciiTheme="minorHAnsi" w:hAnsiTheme="minorHAnsi" w:cstheme="minorHAnsi"/>
          <w:b w:val="0"/>
          <w:bCs w:val="0"/>
        </w:rPr>
        <w:t>por alcanzar la vida eterna.</w:t>
      </w:r>
    </w:p>
    <w:p w14:paraId="31D4AD7D" w14:textId="53414C4C" w:rsidR="006B3A0B" w:rsidRDefault="00E20AD8" w:rsidP="0033612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  <w:r>
        <w:rPr>
          <w:rStyle w:val="Textoennegrita"/>
          <w:rFonts w:asciiTheme="minorHAnsi" w:hAnsiTheme="minorHAnsi" w:cstheme="minorHAnsi"/>
          <w:b w:val="0"/>
          <w:bCs w:val="0"/>
        </w:rPr>
        <w:t>T</w:t>
      </w:r>
      <w:r w:rsidR="004151D8" w:rsidRPr="00313866">
        <w:rPr>
          <w:rStyle w:val="Textoennegrita"/>
          <w:rFonts w:asciiTheme="minorHAnsi" w:hAnsiTheme="minorHAnsi" w:cstheme="minorHAnsi"/>
          <w:b w:val="0"/>
          <w:bCs w:val="0"/>
        </w:rPr>
        <w:t>e lo pedimos a ti,</w:t>
      </w:r>
      <w:r w:rsidR="004151D8" w:rsidRPr="00313866">
        <w:rPr>
          <w:rFonts w:asciiTheme="minorHAnsi" w:hAnsiTheme="minorHAnsi" w:cstheme="minorHAnsi"/>
        </w:rPr>
        <w:t xml:space="preserve"> </w:t>
      </w:r>
      <w:r w:rsidR="004151D8" w:rsidRPr="00313866">
        <w:rPr>
          <w:rStyle w:val="Textoennegrita"/>
          <w:rFonts w:asciiTheme="minorHAnsi" w:hAnsiTheme="minorHAnsi" w:cstheme="minorHAnsi"/>
          <w:b w:val="0"/>
          <w:bCs w:val="0"/>
        </w:rPr>
        <w:t>que obras en todo tiempo y lugar,</w:t>
      </w:r>
      <w:r w:rsidR="004151D8" w:rsidRPr="00313866">
        <w:rPr>
          <w:rFonts w:asciiTheme="minorHAnsi" w:hAnsiTheme="minorHAnsi" w:cstheme="minorHAnsi"/>
        </w:rPr>
        <w:br/>
      </w:r>
      <w:r w:rsidR="004151D8" w:rsidRPr="00313866">
        <w:rPr>
          <w:rStyle w:val="Textoennegrita"/>
          <w:rFonts w:asciiTheme="minorHAnsi" w:hAnsiTheme="minorHAnsi" w:cstheme="minorHAnsi"/>
          <w:b w:val="0"/>
          <w:bCs w:val="0"/>
        </w:rPr>
        <w:t>en comunión con el Padre y el Hijo</w:t>
      </w:r>
      <w:r w:rsidR="004151D8" w:rsidRPr="00313866">
        <w:rPr>
          <w:rFonts w:asciiTheme="minorHAnsi" w:hAnsiTheme="minorHAnsi" w:cstheme="minorHAnsi"/>
        </w:rPr>
        <w:br/>
      </w:r>
      <w:r w:rsidR="004151D8" w:rsidRPr="00313866">
        <w:rPr>
          <w:rStyle w:val="Textoennegrita"/>
          <w:rFonts w:asciiTheme="minorHAnsi" w:hAnsiTheme="minorHAnsi" w:cstheme="minorHAnsi"/>
          <w:b w:val="0"/>
          <w:bCs w:val="0"/>
        </w:rPr>
        <w:t>por los siglos de los siglos. Amén.</w:t>
      </w:r>
    </w:p>
    <w:p w14:paraId="0B18E36B" w14:textId="77777777" w:rsidR="00A25DD4" w:rsidRDefault="00A25DD4" w:rsidP="00336126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bCs w:val="0"/>
        </w:rPr>
      </w:pPr>
    </w:p>
    <w:p w14:paraId="2ABE6FB5" w14:textId="7AC19E7A" w:rsidR="0074042D" w:rsidRPr="00A05B67" w:rsidRDefault="005A7EC9" w:rsidP="0033612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A05B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(Oración “</w:t>
      </w:r>
      <w:proofErr w:type="spellStart"/>
      <w:r w:rsidRPr="00A05B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Adsumus</w:t>
      </w:r>
      <w:proofErr w:type="spellEnd"/>
      <w:r w:rsidRPr="00A05B67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” de San Isidoro </w:t>
      </w:r>
      <w:r w:rsidR="00A05B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que se rezaba al inicio de</w:t>
      </w:r>
      <w:r w:rsidRPr="00A05B67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las sesiones del Vaticano II)</w:t>
      </w:r>
    </w:p>
    <w:p w14:paraId="1FD72D43" w14:textId="159212E2" w:rsidR="0021502A" w:rsidRPr="00D82EAA" w:rsidRDefault="0021502A" w:rsidP="0021502A">
      <w:pPr>
        <w:shd w:val="clear" w:color="auto" w:fill="FFC000"/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D82EAA">
        <w:rPr>
          <w:b/>
          <w:bCs/>
          <w:color w:val="C00000"/>
          <w:sz w:val="32"/>
          <w:szCs w:val="32"/>
        </w:rPr>
        <w:lastRenderedPageBreak/>
        <w:t>PALABRA DE DIOS</w:t>
      </w:r>
    </w:p>
    <w:p w14:paraId="5A789093" w14:textId="77777777" w:rsidR="00D82EAA" w:rsidRDefault="00D82EAA" w:rsidP="009D68B7">
      <w:pPr>
        <w:spacing w:after="0" w:line="240" w:lineRule="auto"/>
        <w:jc w:val="both"/>
      </w:pPr>
    </w:p>
    <w:p w14:paraId="0E411A20" w14:textId="77777777" w:rsidR="00DE1B5B" w:rsidRDefault="00DE1B5B" w:rsidP="003523A3">
      <w:pPr>
        <w:autoSpaceDE w:val="0"/>
        <w:autoSpaceDN w:val="0"/>
        <w:adjustRightInd w:val="0"/>
        <w:spacing w:after="0" w:line="240" w:lineRule="auto"/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</w:pPr>
    </w:p>
    <w:p w14:paraId="34D4705C" w14:textId="081E521F" w:rsidR="003523A3" w:rsidRDefault="003523A3" w:rsidP="003523A3">
      <w:pPr>
        <w:autoSpaceDE w:val="0"/>
        <w:autoSpaceDN w:val="0"/>
        <w:adjustRightInd w:val="0"/>
        <w:spacing w:after="0" w:line="240" w:lineRule="auto"/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</w:pPr>
      <w:r w:rsidRPr="00AF3F5B"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  <w:t>Lectura de los Hechos de los Apóstoles</w:t>
      </w:r>
      <w:r w:rsidR="00AF3F5B"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  <w:t xml:space="preserve"> (</w:t>
      </w:r>
      <w:r w:rsidRPr="00AF3F5B"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  <w:t>2, 42-47</w:t>
      </w:r>
      <w:r w:rsidR="00AF3F5B"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  <w:t>)</w:t>
      </w:r>
    </w:p>
    <w:p w14:paraId="51348B73" w14:textId="77777777" w:rsidR="00AF3F5B" w:rsidRPr="00AF3F5B" w:rsidRDefault="00AF3F5B" w:rsidP="003523A3">
      <w:pPr>
        <w:autoSpaceDE w:val="0"/>
        <w:autoSpaceDN w:val="0"/>
        <w:adjustRightInd w:val="0"/>
        <w:spacing w:after="0" w:line="240" w:lineRule="auto"/>
        <w:rPr>
          <w:rFonts w:ascii="GillSansMT-Italic" w:hAnsi="GillSansMT-Italic" w:cs="GillSansMT-Italic"/>
          <w:b/>
          <w:bCs/>
          <w:i/>
          <w:iCs/>
          <w:color w:val="C00000"/>
          <w:sz w:val="29"/>
          <w:szCs w:val="29"/>
        </w:rPr>
      </w:pPr>
    </w:p>
    <w:p w14:paraId="4A3E19D4" w14:textId="5F1600EF" w:rsidR="003523A3" w:rsidRPr="009B4E68" w:rsidRDefault="0083025A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  <w:r>
        <w:rPr>
          <w:rFonts w:ascii="GillSansMT-Italic" w:hAnsi="GillSansMT-Italic" w:cs="GillSansMT-Italic"/>
          <w:i/>
          <w:iCs/>
          <w:sz w:val="27"/>
          <w:szCs w:val="27"/>
        </w:rPr>
        <w:t>“</w:t>
      </w:r>
      <w:r w:rsidR="003523A3" w:rsidRPr="009B4E68">
        <w:rPr>
          <w:rFonts w:ascii="GillSansMT-Italic" w:hAnsi="GillSansMT-Italic" w:cs="GillSansMT-Italic"/>
          <w:i/>
          <w:iCs/>
          <w:sz w:val="27"/>
          <w:szCs w:val="27"/>
        </w:rPr>
        <w:t>Los hermanos eran constantes en escuchar la enseñanza de los Apóstoles, en la</w:t>
      </w:r>
      <w:r w:rsidR="00AF3F5B" w:rsidRPr="009B4E68">
        <w:rPr>
          <w:rFonts w:ascii="GillSansMT-Italic" w:hAnsi="GillSansMT-Italic" w:cs="GillSansMT-Italic"/>
          <w:i/>
          <w:iCs/>
          <w:sz w:val="27"/>
          <w:szCs w:val="27"/>
        </w:rPr>
        <w:t xml:space="preserve"> </w:t>
      </w:r>
      <w:r w:rsidR="003523A3" w:rsidRPr="009B4E68">
        <w:rPr>
          <w:rFonts w:ascii="GillSansMT-Italic" w:hAnsi="GillSansMT-Italic" w:cs="GillSansMT-Italic"/>
          <w:i/>
          <w:iCs/>
          <w:sz w:val="27"/>
          <w:szCs w:val="27"/>
        </w:rPr>
        <w:t>vida común, en la fracción del pan y en las oraciones.</w:t>
      </w:r>
    </w:p>
    <w:p w14:paraId="13FFD8F1" w14:textId="77777777" w:rsidR="00AF3F5B" w:rsidRPr="009B4E68" w:rsidRDefault="00AF3F5B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</w:p>
    <w:p w14:paraId="6621724E" w14:textId="59326473" w:rsidR="003523A3" w:rsidRPr="009B4E68" w:rsidRDefault="003523A3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Todo el mundo estaba impresionado por los muchos prodigios y signos que hacían</w:t>
      </w:r>
      <w:r w:rsidR="00AF3F5B" w:rsidRPr="009B4E68">
        <w:rPr>
          <w:rFonts w:ascii="GillSansMT-Italic" w:hAnsi="GillSansMT-Italic" w:cs="GillSansMT-Italic"/>
          <w:i/>
          <w:iCs/>
          <w:sz w:val="27"/>
          <w:szCs w:val="27"/>
        </w:rPr>
        <w:t xml:space="preserve"> </w:t>
      </w: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los Apóstoles en Jerusalén.</w:t>
      </w:r>
    </w:p>
    <w:p w14:paraId="7D4473E1" w14:textId="77777777" w:rsidR="00AF3F5B" w:rsidRPr="009B4E68" w:rsidRDefault="00AF3F5B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</w:p>
    <w:p w14:paraId="6174A471" w14:textId="461E725A" w:rsidR="003523A3" w:rsidRPr="009B4E68" w:rsidRDefault="003523A3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Los creyentes vivían todos unidos y lo tenían todo en común; vendían posesiones y</w:t>
      </w:r>
      <w:r w:rsidR="00AF3F5B" w:rsidRPr="009B4E68">
        <w:rPr>
          <w:rFonts w:ascii="GillSansMT-Italic" w:hAnsi="GillSansMT-Italic" w:cs="GillSansMT-Italic"/>
          <w:i/>
          <w:iCs/>
          <w:sz w:val="27"/>
          <w:szCs w:val="27"/>
        </w:rPr>
        <w:t xml:space="preserve"> </w:t>
      </w: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bienes y lo repartían entre todos, según la necesidad de cada uno. A diario</w:t>
      </w:r>
      <w:r w:rsidR="00AF3F5B" w:rsidRPr="009B4E68">
        <w:rPr>
          <w:rFonts w:ascii="GillSansMT-Italic" w:hAnsi="GillSansMT-Italic" w:cs="GillSansMT-Italic"/>
          <w:i/>
          <w:iCs/>
          <w:sz w:val="27"/>
          <w:szCs w:val="27"/>
        </w:rPr>
        <w:t xml:space="preserve"> </w:t>
      </w: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acudían al templo todos unidos, celebraban la Fracción del Pan en las casas y</w:t>
      </w:r>
      <w:r w:rsidR="00AF3F5B" w:rsidRPr="009B4E68">
        <w:rPr>
          <w:rFonts w:ascii="GillSansMT-Italic" w:hAnsi="GillSansMT-Italic" w:cs="GillSansMT-Italic"/>
          <w:i/>
          <w:iCs/>
          <w:sz w:val="27"/>
          <w:szCs w:val="27"/>
        </w:rPr>
        <w:t xml:space="preserve"> </w:t>
      </w: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comían juntos alabando a Dios, con alegría y de todo corazón.</w:t>
      </w:r>
    </w:p>
    <w:p w14:paraId="1915CB07" w14:textId="77777777" w:rsidR="00AF3F5B" w:rsidRPr="009B4E68" w:rsidRDefault="00AF3F5B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</w:p>
    <w:p w14:paraId="27388DA9" w14:textId="44F1CE48" w:rsidR="002D5BE4" w:rsidRPr="009B4E68" w:rsidRDefault="003523A3" w:rsidP="00AF3F5B">
      <w:pPr>
        <w:autoSpaceDE w:val="0"/>
        <w:autoSpaceDN w:val="0"/>
        <w:adjustRightInd w:val="0"/>
        <w:spacing w:after="0" w:line="240" w:lineRule="auto"/>
        <w:jc w:val="both"/>
        <w:rPr>
          <w:rFonts w:ascii="GillSansMT-Italic" w:hAnsi="GillSansMT-Italic" w:cs="GillSansMT-Italic"/>
          <w:i/>
          <w:iCs/>
          <w:sz w:val="27"/>
          <w:szCs w:val="27"/>
        </w:rPr>
      </w:pP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Eran bien vistos de todo el pueblo y, día tras día, el Señor iba agregando al grupo a</w:t>
      </w:r>
      <w:r w:rsidR="00AF3F5B" w:rsidRPr="009B4E68">
        <w:rPr>
          <w:rFonts w:ascii="GillSansMT-Italic" w:hAnsi="GillSansMT-Italic" w:cs="GillSansMT-Italic"/>
          <w:i/>
          <w:iCs/>
          <w:sz w:val="27"/>
          <w:szCs w:val="27"/>
        </w:rPr>
        <w:t xml:space="preserve"> </w:t>
      </w:r>
      <w:r w:rsidRPr="009B4E68">
        <w:rPr>
          <w:rFonts w:ascii="GillSansMT-Italic" w:hAnsi="GillSansMT-Italic" w:cs="GillSansMT-Italic"/>
          <w:i/>
          <w:iCs/>
          <w:sz w:val="27"/>
          <w:szCs w:val="27"/>
        </w:rPr>
        <w:t>los que se iban salvando.</w:t>
      </w:r>
      <w:r w:rsidR="0083025A">
        <w:rPr>
          <w:rFonts w:ascii="GillSansMT-Italic" w:hAnsi="GillSansMT-Italic" w:cs="GillSansMT-Italic"/>
          <w:i/>
          <w:iCs/>
          <w:sz w:val="27"/>
          <w:szCs w:val="27"/>
        </w:rPr>
        <w:t>”</w:t>
      </w:r>
    </w:p>
    <w:p w14:paraId="18D09932" w14:textId="77777777" w:rsidR="00AF3F5B" w:rsidRDefault="00AF3F5B" w:rsidP="00AF3F5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5"/>
          <w:szCs w:val="25"/>
          <w:lang w:eastAsia="es-ES"/>
        </w:rPr>
      </w:pPr>
    </w:p>
    <w:p w14:paraId="47175CFF" w14:textId="7F1D0EE0" w:rsidR="0021502A" w:rsidRPr="00E86415" w:rsidRDefault="00777AB9" w:rsidP="00E86415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E5621B">
        <w:rPr>
          <w:rFonts w:eastAsia="Times New Roman" w:cstheme="minorHAnsi"/>
          <w:b/>
          <w:bCs/>
          <w:i/>
          <w:iCs/>
          <w:sz w:val="25"/>
          <w:szCs w:val="25"/>
          <w:lang w:eastAsia="es-ES"/>
        </w:rPr>
        <w:t>Palabra de Dios</w:t>
      </w:r>
    </w:p>
    <w:p w14:paraId="1420CDAC" w14:textId="77777777" w:rsidR="002D5BE4" w:rsidRDefault="002D5BE4" w:rsidP="009D68B7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</w:p>
    <w:p w14:paraId="69FCDA11" w14:textId="3C930E8B" w:rsidR="00E5621B" w:rsidRDefault="00F553C1" w:rsidP="009D68B7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Tras un </w:t>
      </w:r>
      <w:r w:rsidR="008B6BF0">
        <w:rPr>
          <w:i/>
          <w:iCs/>
          <w:color w:val="C00000"/>
          <w:sz w:val="24"/>
          <w:szCs w:val="24"/>
        </w:rPr>
        <w:t>breve tiempo de silencio y</w:t>
      </w:r>
      <w:r>
        <w:rPr>
          <w:i/>
          <w:iCs/>
          <w:color w:val="C00000"/>
          <w:sz w:val="24"/>
          <w:szCs w:val="24"/>
        </w:rPr>
        <w:t xml:space="preserve"> meditación personal</w:t>
      </w:r>
      <w:r w:rsidR="008B6BF0">
        <w:rPr>
          <w:i/>
          <w:iCs/>
          <w:color w:val="C00000"/>
          <w:sz w:val="24"/>
          <w:szCs w:val="24"/>
        </w:rPr>
        <w:t>,</w:t>
      </w:r>
      <w:r>
        <w:rPr>
          <w:i/>
          <w:iCs/>
          <w:color w:val="C00000"/>
          <w:sz w:val="24"/>
          <w:szCs w:val="24"/>
        </w:rPr>
        <w:t xml:space="preserve"> c</w:t>
      </w:r>
      <w:r w:rsidR="0021502A" w:rsidRPr="00777AB9">
        <w:rPr>
          <w:i/>
          <w:iCs/>
          <w:color w:val="C00000"/>
          <w:sz w:val="24"/>
          <w:szCs w:val="24"/>
        </w:rPr>
        <w:t xml:space="preserve">ada uno comparte brevemente el fruto de su </w:t>
      </w:r>
      <w:r w:rsidR="00707038">
        <w:rPr>
          <w:i/>
          <w:iCs/>
          <w:color w:val="C00000"/>
          <w:sz w:val="24"/>
          <w:szCs w:val="24"/>
        </w:rPr>
        <w:t>reflexión</w:t>
      </w:r>
      <w:r w:rsidR="0021502A" w:rsidRPr="00777AB9">
        <w:rPr>
          <w:i/>
          <w:iCs/>
          <w:color w:val="C00000"/>
          <w:sz w:val="24"/>
          <w:szCs w:val="24"/>
        </w:rPr>
        <w:t xml:space="preserve"> </w:t>
      </w:r>
      <w:r w:rsidR="004460B0">
        <w:rPr>
          <w:i/>
          <w:iCs/>
          <w:color w:val="C00000"/>
          <w:sz w:val="24"/>
          <w:szCs w:val="24"/>
        </w:rPr>
        <w:t>sobre</w:t>
      </w:r>
      <w:r w:rsidR="008B6BF0">
        <w:rPr>
          <w:i/>
          <w:iCs/>
          <w:color w:val="C00000"/>
          <w:sz w:val="24"/>
          <w:szCs w:val="24"/>
        </w:rPr>
        <w:t xml:space="preserve"> la Palabra de Dios proclamada</w:t>
      </w:r>
      <w:r w:rsidR="00D82485">
        <w:rPr>
          <w:i/>
          <w:iCs/>
          <w:color w:val="C00000"/>
          <w:sz w:val="24"/>
          <w:szCs w:val="24"/>
        </w:rPr>
        <w:t>,</w:t>
      </w:r>
      <w:r w:rsidR="008B6BF0">
        <w:rPr>
          <w:i/>
          <w:iCs/>
          <w:color w:val="C00000"/>
          <w:sz w:val="24"/>
          <w:szCs w:val="24"/>
        </w:rPr>
        <w:t xml:space="preserve"> en</w:t>
      </w:r>
      <w:r w:rsidR="0021502A" w:rsidRPr="00777AB9">
        <w:rPr>
          <w:i/>
          <w:iCs/>
          <w:color w:val="C00000"/>
          <w:sz w:val="24"/>
          <w:szCs w:val="24"/>
        </w:rPr>
        <w:t xml:space="preserve"> </w:t>
      </w:r>
      <w:r w:rsidR="004460B0">
        <w:rPr>
          <w:i/>
          <w:iCs/>
          <w:color w:val="C00000"/>
          <w:sz w:val="24"/>
          <w:szCs w:val="24"/>
        </w:rPr>
        <w:t xml:space="preserve">relación con el tema </w:t>
      </w:r>
      <w:r w:rsidR="00994463">
        <w:rPr>
          <w:i/>
          <w:iCs/>
          <w:color w:val="C00000"/>
          <w:sz w:val="24"/>
          <w:szCs w:val="24"/>
        </w:rPr>
        <w:t xml:space="preserve">de la celebración </w:t>
      </w:r>
      <w:r w:rsidR="00322630">
        <w:rPr>
          <w:i/>
          <w:iCs/>
          <w:color w:val="C00000"/>
          <w:sz w:val="24"/>
          <w:szCs w:val="24"/>
        </w:rPr>
        <w:t>litúrgica y de la oración comunitaria.</w:t>
      </w:r>
    </w:p>
    <w:p w14:paraId="49D26F26" w14:textId="67D6A83F" w:rsidR="00E86415" w:rsidRDefault="00E86415" w:rsidP="009D68B7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</w:p>
    <w:p w14:paraId="47CDA7D0" w14:textId="70A1BF63" w:rsidR="00AF3F5B" w:rsidRDefault="00AF3F5B" w:rsidP="009D68B7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</w:p>
    <w:p w14:paraId="08383174" w14:textId="77777777" w:rsidR="00322630" w:rsidRDefault="00322630" w:rsidP="009D68B7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</w:p>
    <w:p w14:paraId="23847EA8" w14:textId="77777777" w:rsidR="00ED15DD" w:rsidRDefault="00ED15DD" w:rsidP="009D68B7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</w:p>
    <w:p w14:paraId="1898A2E2" w14:textId="32AD7A57" w:rsidR="00694010" w:rsidRPr="00694010" w:rsidRDefault="004151D8" w:rsidP="00694010">
      <w:pPr>
        <w:shd w:val="clear" w:color="auto" w:fill="FFC000"/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bookmarkStart w:id="0" w:name="_Hlk87290603"/>
      <w:r w:rsidRPr="00D82EAA">
        <w:rPr>
          <w:b/>
          <w:bCs/>
          <w:color w:val="C00000"/>
          <w:sz w:val="32"/>
          <w:szCs w:val="32"/>
        </w:rPr>
        <w:t>DIÁLOGO Y ESCUCHA</w:t>
      </w:r>
      <w:bookmarkEnd w:id="0"/>
    </w:p>
    <w:p w14:paraId="2C05C48A" w14:textId="77777777" w:rsidR="00694010" w:rsidRDefault="00694010" w:rsidP="00DE1B5B">
      <w:pPr>
        <w:pStyle w:val="Default"/>
        <w:jc w:val="both"/>
        <w:rPr>
          <w:rFonts w:cstheme="minorHAnsi"/>
          <w:i/>
          <w:iCs/>
          <w:color w:val="C00000"/>
          <w:sz w:val="22"/>
          <w:szCs w:val="22"/>
        </w:rPr>
      </w:pPr>
    </w:p>
    <w:p w14:paraId="4A6F9974" w14:textId="443B24F6" w:rsidR="006129FC" w:rsidRPr="0083025A" w:rsidRDefault="0074042D" w:rsidP="00DE1B5B">
      <w:pPr>
        <w:pStyle w:val="Default"/>
        <w:jc w:val="both"/>
        <w:rPr>
          <w:rFonts w:cstheme="minorHAnsi"/>
          <w:i/>
          <w:iCs/>
          <w:color w:val="C00000"/>
          <w:sz w:val="22"/>
          <w:szCs w:val="22"/>
        </w:rPr>
      </w:pPr>
      <w:r w:rsidRPr="0083025A">
        <w:rPr>
          <w:rFonts w:cstheme="minorHAnsi"/>
          <w:i/>
          <w:iCs/>
          <w:color w:val="C00000"/>
          <w:sz w:val="22"/>
          <w:szCs w:val="22"/>
        </w:rPr>
        <w:t>“Caminar juntos” sólo es posible sobre la base de la escucha comunitaria de la Palabra y de la celebración de la Eucaristía</w:t>
      </w:r>
      <w:r w:rsidR="002F47E2" w:rsidRPr="0083025A">
        <w:rPr>
          <w:rFonts w:cstheme="minorHAnsi"/>
          <w:i/>
          <w:iCs/>
          <w:color w:val="C00000"/>
          <w:sz w:val="22"/>
          <w:szCs w:val="22"/>
        </w:rPr>
        <w:t>,</w:t>
      </w:r>
      <w:r w:rsidR="005B74E3" w:rsidRPr="0083025A">
        <w:rPr>
          <w:rFonts w:cstheme="minorHAnsi"/>
          <w:i/>
          <w:iCs/>
          <w:color w:val="C00000"/>
          <w:sz w:val="22"/>
          <w:szCs w:val="22"/>
        </w:rPr>
        <w:t xml:space="preserve"> </w:t>
      </w:r>
      <w:r w:rsidR="009B4E68" w:rsidRPr="0083025A">
        <w:rPr>
          <w:rFonts w:cstheme="minorHAnsi"/>
          <w:i/>
          <w:iCs/>
          <w:color w:val="C00000"/>
          <w:sz w:val="22"/>
          <w:szCs w:val="22"/>
        </w:rPr>
        <w:t>fuente y culmen de nuestra vida cristian</w:t>
      </w:r>
      <w:r w:rsidR="002F47E2" w:rsidRPr="0083025A">
        <w:rPr>
          <w:rFonts w:cstheme="minorHAnsi"/>
          <w:i/>
          <w:iCs/>
          <w:color w:val="C00000"/>
          <w:sz w:val="22"/>
          <w:szCs w:val="22"/>
        </w:rPr>
        <w:t>a, que nos ayuda a vivir</w:t>
      </w:r>
      <w:r w:rsidR="006374ED" w:rsidRPr="0083025A">
        <w:rPr>
          <w:rFonts w:cstheme="minorHAnsi"/>
          <w:i/>
          <w:iCs/>
          <w:color w:val="C00000"/>
          <w:sz w:val="22"/>
          <w:szCs w:val="22"/>
        </w:rPr>
        <w:t xml:space="preserve"> de forma</w:t>
      </w:r>
      <w:r w:rsidR="005B74E3" w:rsidRPr="0083025A">
        <w:rPr>
          <w:rFonts w:cstheme="minorHAnsi"/>
          <w:i/>
          <w:iCs/>
          <w:color w:val="C00000"/>
          <w:sz w:val="22"/>
          <w:szCs w:val="22"/>
        </w:rPr>
        <w:t xml:space="preserve"> </w:t>
      </w:r>
      <w:r w:rsidR="00994463" w:rsidRPr="0083025A">
        <w:rPr>
          <w:rFonts w:cstheme="minorHAnsi"/>
          <w:i/>
          <w:iCs/>
          <w:color w:val="C00000"/>
          <w:sz w:val="22"/>
          <w:szCs w:val="22"/>
        </w:rPr>
        <w:t xml:space="preserve">más </w:t>
      </w:r>
      <w:r w:rsidR="005B74E3" w:rsidRPr="0083025A">
        <w:rPr>
          <w:rFonts w:cstheme="minorHAnsi"/>
          <w:i/>
          <w:iCs/>
          <w:color w:val="C00000"/>
          <w:sz w:val="22"/>
          <w:szCs w:val="22"/>
        </w:rPr>
        <w:t>consciente y coherente</w:t>
      </w:r>
      <w:r w:rsidR="006374ED" w:rsidRPr="0083025A">
        <w:rPr>
          <w:rFonts w:cstheme="minorHAnsi"/>
          <w:i/>
          <w:iCs/>
          <w:color w:val="C00000"/>
          <w:sz w:val="22"/>
          <w:szCs w:val="22"/>
        </w:rPr>
        <w:t xml:space="preserve"> nuestra fe.</w:t>
      </w:r>
      <w:r w:rsidR="005B74E3" w:rsidRPr="0083025A">
        <w:rPr>
          <w:rFonts w:cstheme="minorHAnsi"/>
          <w:i/>
          <w:iCs/>
          <w:color w:val="C00000"/>
          <w:sz w:val="22"/>
          <w:szCs w:val="22"/>
        </w:rPr>
        <w:t xml:space="preserve"> Para que la</w:t>
      </w:r>
      <w:r w:rsidR="006374ED" w:rsidRPr="0083025A">
        <w:rPr>
          <w:rFonts w:cstheme="minorHAnsi"/>
          <w:i/>
          <w:iCs/>
          <w:color w:val="C00000"/>
          <w:sz w:val="22"/>
          <w:szCs w:val="22"/>
        </w:rPr>
        <w:t xml:space="preserve"> </w:t>
      </w:r>
      <w:r w:rsidR="00994463" w:rsidRPr="0083025A">
        <w:rPr>
          <w:rFonts w:cstheme="minorHAnsi"/>
          <w:i/>
          <w:iCs/>
          <w:color w:val="C00000"/>
          <w:sz w:val="22"/>
          <w:szCs w:val="22"/>
        </w:rPr>
        <w:t>celebración litúrgica</w:t>
      </w:r>
      <w:r w:rsidR="005B74E3" w:rsidRPr="0083025A">
        <w:rPr>
          <w:rFonts w:cstheme="minorHAnsi"/>
          <w:i/>
          <w:iCs/>
          <w:color w:val="C00000"/>
          <w:sz w:val="22"/>
          <w:szCs w:val="22"/>
        </w:rPr>
        <w:t xml:space="preserve"> </w:t>
      </w:r>
      <w:r w:rsidR="00B47220" w:rsidRPr="0083025A">
        <w:rPr>
          <w:rFonts w:cstheme="minorHAnsi"/>
          <w:i/>
          <w:iCs/>
          <w:color w:val="C00000"/>
          <w:sz w:val="22"/>
          <w:szCs w:val="22"/>
        </w:rPr>
        <w:t>nos constituya en</w:t>
      </w:r>
      <w:r w:rsidR="005B74E3" w:rsidRPr="0083025A">
        <w:rPr>
          <w:rFonts w:cstheme="minorHAnsi"/>
          <w:i/>
          <w:iCs/>
          <w:color w:val="C00000"/>
          <w:sz w:val="22"/>
          <w:szCs w:val="22"/>
        </w:rPr>
        <w:t xml:space="preserve"> discípulos creíbles de Jesús, hemos de recorrer el camino que va de la Eucaristía a la vida y de la vida a la Eucaristía, como los discípulos de Emaús.</w:t>
      </w:r>
      <w:r w:rsidR="00994463" w:rsidRPr="0083025A">
        <w:rPr>
          <w:rFonts w:cstheme="minorHAnsi"/>
          <w:i/>
          <w:iCs/>
          <w:color w:val="C00000"/>
          <w:sz w:val="22"/>
          <w:szCs w:val="22"/>
        </w:rPr>
        <w:t xml:space="preserve"> </w:t>
      </w:r>
    </w:p>
    <w:p w14:paraId="34920D49" w14:textId="621466CF" w:rsidR="00136184" w:rsidRPr="0083025A" w:rsidRDefault="00136184" w:rsidP="00DE1B5B">
      <w:pPr>
        <w:pStyle w:val="Default"/>
        <w:jc w:val="both"/>
        <w:rPr>
          <w:rFonts w:cstheme="minorHAnsi"/>
          <w:i/>
          <w:iCs/>
          <w:color w:val="C00000"/>
          <w:sz w:val="22"/>
          <w:szCs w:val="22"/>
        </w:rPr>
      </w:pPr>
    </w:p>
    <w:p w14:paraId="188CF3AA" w14:textId="10C762D1" w:rsidR="00DE1B5B" w:rsidRPr="00DF3C03" w:rsidRDefault="00EC1A18" w:rsidP="00DE1B5B">
      <w:pPr>
        <w:pStyle w:val="Default"/>
        <w:jc w:val="both"/>
        <w:rPr>
          <w:rFonts w:cstheme="minorHAnsi"/>
          <w:i/>
          <w:iCs/>
          <w:color w:val="auto"/>
          <w:sz w:val="22"/>
          <w:szCs w:val="22"/>
        </w:rPr>
      </w:pPr>
      <w:r>
        <w:rPr>
          <w:rFonts w:cstheme="minorHAnsi"/>
          <w:i/>
          <w:iCs/>
          <w:color w:val="C00000"/>
          <w:sz w:val="22"/>
          <w:szCs w:val="22"/>
        </w:rPr>
        <w:t>R</w:t>
      </w:r>
      <w:r w:rsidR="00DE1B5B" w:rsidRPr="0083025A">
        <w:rPr>
          <w:rFonts w:cstheme="minorHAnsi"/>
          <w:i/>
          <w:iCs/>
          <w:color w:val="C00000"/>
          <w:sz w:val="22"/>
          <w:szCs w:val="22"/>
        </w:rPr>
        <w:t>ecomendamos</w:t>
      </w:r>
      <w:r>
        <w:rPr>
          <w:rFonts w:cstheme="minorHAnsi"/>
          <w:i/>
          <w:iCs/>
          <w:color w:val="C00000"/>
          <w:sz w:val="22"/>
          <w:szCs w:val="22"/>
        </w:rPr>
        <w:t xml:space="preserve">, al que le sea posible, </w:t>
      </w:r>
      <w:r w:rsidR="00DF3C03" w:rsidRPr="0083025A">
        <w:rPr>
          <w:rFonts w:cstheme="minorHAnsi"/>
          <w:i/>
          <w:iCs/>
          <w:color w:val="C00000"/>
          <w:sz w:val="22"/>
          <w:szCs w:val="22"/>
        </w:rPr>
        <w:t>hacer una lectura personal</w:t>
      </w:r>
      <w:r>
        <w:rPr>
          <w:rFonts w:cstheme="minorHAnsi"/>
          <w:i/>
          <w:iCs/>
          <w:color w:val="C00000"/>
          <w:sz w:val="22"/>
          <w:szCs w:val="22"/>
        </w:rPr>
        <w:t>, previa,</w:t>
      </w:r>
      <w:r w:rsidR="00DF3C03" w:rsidRPr="0083025A">
        <w:rPr>
          <w:rFonts w:cstheme="minorHAnsi"/>
          <w:i/>
          <w:iCs/>
          <w:color w:val="C00000"/>
          <w:sz w:val="22"/>
          <w:szCs w:val="22"/>
        </w:rPr>
        <w:t xml:space="preserve"> de</w:t>
      </w:r>
      <w:r w:rsidR="00802826" w:rsidRPr="0083025A">
        <w:rPr>
          <w:rFonts w:cstheme="minorHAnsi"/>
          <w:i/>
          <w:iCs/>
          <w:color w:val="C00000"/>
          <w:sz w:val="22"/>
          <w:szCs w:val="22"/>
        </w:rPr>
        <w:t xml:space="preserve"> la catequesis 23 del Papa Francisco: “Rezar en la liturgia”:</w:t>
      </w:r>
      <w:r w:rsidR="00DE1B5B" w:rsidRPr="00DE1B5B">
        <w:rPr>
          <w:rFonts w:cstheme="minorHAnsi"/>
          <w:color w:val="C00000"/>
          <w:sz w:val="22"/>
          <w:szCs w:val="22"/>
        </w:rPr>
        <w:t> </w:t>
      </w:r>
      <w:r w:rsidR="00DE1B5B" w:rsidRPr="00DF3C03">
        <w:rPr>
          <w:rFonts w:cstheme="minorHAnsi"/>
          <w:i/>
          <w:iCs/>
          <w:color w:val="auto"/>
          <w:sz w:val="22"/>
          <w:szCs w:val="22"/>
        </w:rPr>
        <w:t>“La misa no se puede escuchar sin más, como si fuéramos solo espectadores de algo que se desliza sin involucrarnos. Siempre es celebrada, y no solo por el sacerdote que la preside, sino por todos los cristianos que la viven. ¡El centro es Cristo! Todos nosotros, en la diversidad de los dones y de los ministerios, todos nos unimos a su acción, porque es Él, Cristo, el Protagonista de la liturgia."</w:t>
      </w:r>
    </w:p>
    <w:p w14:paraId="69DAE2F5" w14:textId="344B4319" w:rsidR="00DE1B5B" w:rsidRPr="00DE1B5B" w:rsidRDefault="00DE1B5B" w:rsidP="00DE1B5B">
      <w:pPr>
        <w:pStyle w:val="Default"/>
        <w:jc w:val="both"/>
        <w:rPr>
          <w:rFonts w:cstheme="minorHAnsi"/>
          <w:i/>
          <w:iCs/>
          <w:color w:val="C00000"/>
          <w:sz w:val="22"/>
          <w:szCs w:val="22"/>
        </w:rPr>
      </w:pPr>
    </w:p>
    <w:p w14:paraId="7219F3F1" w14:textId="4172117F" w:rsidR="00130B70" w:rsidRPr="00B40C8C" w:rsidRDefault="00B40C8C" w:rsidP="00130B70">
      <w:pPr>
        <w:pStyle w:val="Default"/>
        <w:jc w:val="center"/>
        <w:rPr>
          <w:rStyle w:val="Hipervnculo"/>
          <w:rFonts w:cstheme="minorHAnsi"/>
          <w:i/>
          <w:iCs/>
          <w:color w:val="C00000"/>
          <w:sz w:val="20"/>
          <w:szCs w:val="20"/>
        </w:rPr>
      </w:pPr>
      <w:r w:rsidRPr="00B40C8C">
        <w:rPr>
          <w:i/>
          <w:iCs/>
          <w:color w:val="C00000"/>
          <w:sz w:val="22"/>
          <w:szCs w:val="22"/>
        </w:rPr>
        <w:t>Enlace de descarga de la catequesis del Papa Francisco:</w:t>
      </w:r>
      <w:r w:rsidRPr="00B40C8C">
        <w:rPr>
          <w:color w:val="C00000"/>
          <w:sz w:val="22"/>
          <w:szCs w:val="22"/>
        </w:rPr>
        <w:t xml:space="preserve"> </w:t>
      </w:r>
      <w:hyperlink r:id="rId8" w:history="1">
        <w:r w:rsidRPr="00B40C8C">
          <w:rPr>
            <w:rStyle w:val="Hipervnculo"/>
            <w:rFonts w:cstheme="minorHAnsi"/>
            <w:i/>
            <w:iCs/>
            <w:color w:val="C00000"/>
            <w:sz w:val="20"/>
            <w:szCs w:val="20"/>
          </w:rPr>
          <w:t>www.vatican.va/content/francesco/es/audiences/2021/documents/papa-francesco_20210203_udienza-generale.html</w:t>
        </w:r>
      </w:hyperlink>
    </w:p>
    <w:p w14:paraId="35A61088" w14:textId="072AB228" w:rsidR="00130B70" w:rsidRPr="00130B70" w:rsidRDefault="00130B70" w:rsidP="00130B70">
      <w:pPr>
        <w:pStyle w:val="Default"/>
        <w:numPr>
          <w:ilvl w:val="0"/>
          <w:numId w:val="8"/>
        </w:numPr>
        <w:ind w:left="0"/>
        <w:jc w:val="both"/>
        <w:rPr>
          <w:rFonts w:cstheme="minorHAnsi"/>
          <w:i/>
          <w:iCs/>
          <w:color w:val="000000" w:themeColor="text1"/>
        </w:rPr>
      </w:pPr>
      <w:r w:rsidRPr="00130B70">
        <w:rPr>
          <w:rFonts w:cs="Arial"/>
          <w:b/>
          <w:color w:val="000000" w:themeColor="text1"/>
        </w:rPr>
        <w:t>¿Qué frutos renovadores tienen la oración y la celebración litúrgica en nuestra vida concreta, para "caminar juntos" como miembros activos de la</w:t>
      </w:r>
      <w:r>
        <w:rPr>
          <w:rFonts w:cs="Arial"/>
          <w:b/>
          <w:color w:val="000000" w:themeColor="text1"/>
        </w:rPr>
        <w:t xml:space="preserve"> </w:t>
      </w:r>
      <w:r w:rsidRPr="00130B70">
        <w:rPr>
          <w:rFonts w:cs="Arial"/>
          <w:b/>
          <w:color w:val="000000" w:themeColor="text1"/>
        </w:rPr>
        <w:t>Iglesia</w:t>
      </w:r>
      <w:r>
        <w:rPr>
          <w:rFonts w:cs="Arial"/>
          <w:b/>
          <w:color w:val="000000" w:themeColor="text1"/>
        </w:rPr>
        <w:t>?</w:t>
      </w:r>
    </w:p>
    <w:p w14:paraId="11C1A2D7" w14:textId="0B3A8458" w:rsidR="00694010" w:rsidRPr="00694010" w:rsidRDefault="00E5621B" w:rsidP="00130B70">
      <w:pPr>
        <w:pStyle w:val="Default"/>
        <w:jc w:val="both"/>
        <w:rPr>
          <w:rFonts w:cstheme="minorHAnsi"/>
          <w:bCs/>
        </w:rPr>
      </w:pPr>
      <w:r w:rsidRPr="00130B70">
        <w:rPr>
          <w:rFonts w:cstheme="minorHAnsi"/>
          <w:bCs/>
        </w:rPr>
        <w:t>__________________________________________________________________________________________________________________________________________________</w:t>
      </w:r>
      <w:r w:rsidR="00DE1B5B" w:rsidRPr="00130B70">
        <w:rPr>
          <w:rFonts w:cstheme="minorHAnsi"/>
          <w:bCs/>
        </w:rPr>
        <w:t>______</w:t>
      </w:r>
      <w:r w:rsidR="00130B70">
        <w:rPr>
          <w:rFonts w:cstheme="minorHAnsi"/>
          <w:bCs/>
        </w:rPr>
        <w:t>____________________________</w:t>
      </w:r>
    </w:p>
    <w:p w14:paraId="2921FBCB" w14:textId="3CACEBF4" w:rsidR="00130B70" w:rsidRPr="00130B70" w:rsidRDefault="00130B70" w:rsidP="00130B70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130B70">
        <w:rPr>
          <w:rFonts w:ascii="Calibri" w:eastAsia="Times New Roman" w:hAnsi="Calibri" w:cstheme="minorHAnsi"/>
          <w:b/>
          <w:bCs/>
          <w:sz w:val="24"/>
          <w:szCs w:val="24"/>
        </w:rPr>
        <w:t>¿Nos tomamos todos en serio la participación activa de los cristianos en las celebraciones litúrgicas, y fomentamos los diferentes ministerios laicales:</w:t>
      </w:r>
      <w:r>
        <w:rPr>
          <w:rFonts w:ascii="Calibri" w:eastAsia="Times New Roman" w:hAnsi="Calibri" w:cstheme="minorHAnsi"/>
          <w:b/>
          <w:bCs/>
          <w:sz w:val="24"/>
          <w:szCs w:val="24"/>
        </w:rPr>
        <w:t xml:space="preserve"> </w:t>
      </w:r>
      <w:proofErr w:type="gramStart"/>
      <w:r w:rsidRPr="00130B70">
        <w:rPr>
          <w:rFonts w:ascii="Calibri" w:eastAsia="Times New Roman" w:hAnsi="Calibri" w:cstheme="minorHAnsi"/>
          <w:b/>
          <w:bCs/>
          <w:sz w:val="24"/>
          <w:szCs w:val="24"/>
        </w:rPr>
        <w:t>lectores, acólitos, animadores del canto</w:t>
      </w:r>
      <w:r>
        <w:rPr>
          <w:rFonts w:ascii="Calibri" w:eastAsia="Times New Roman" w:hAnsi="Calibri" w:cstheme="minorHAnsi"/>
          <w:b/>
          <w:bCs/>
          <w:sz w:val="24"/>
          <w:szCs w:val="24"/>
        </w:rPr>
        <w:t>, etc</w:t>
      </w:r>
      <w:r w:rsidR="00582280">
        <w:rPr>
          <w:rFonts w:ascii="Calibri" w:eastAsia="Times New Roman" w:hAnsi="Calibri" w:cstheme="minorHAnsi"/>
          <w:b/>
          <w:bCs/>
          <w:sz w:val="24"/>
          <w:szCs w:val="24"/>
        </w:rPr>
        <w:t>.</w:t>
      </w:r>
      <w:r>
        <w:rPr>
          <w:rFonts w:ascii="Calibri" w:eastAsia="Times New Roman" w:hAnsi="Calibri" w:cstheme="minorHAnsi"/>
          <w:b/>
          <w:bCs/>
          <w:sz w:val="24"/>
          <w:szCs w:val="24"/>
        </w:rPr>
        <w:t>?</w:t>
      </w:r>
      <w:proofErr w:type="gramEnd"/>
    </w:p>
    <w:p w14:paraId="413DF084" w14:textId="6DA7E4FD" w:rsidR="009950F8" w:rsidRDefault="00E009C7" w:rsidP="00130B70">
      <w:pPr>
        <w:pStyle w:val="Default"/>
        <w:jc w:val="both"/>
        <w:rPr>
          <w:rFonts w:eastAsia="Calibri" w:cstheme="minorHAnsi"/>
          <w:bCs/>
          <w:color w:val="211D1E"/>
        </w:rPr>
      </w:pPr>
      <w:r w:rsidRPr="00130B70">
        <w:rPr>
          <w:rFonts w:eastAsia="Calibri" w:cstheme="minorHAnsi"/>
          <w:bCs/>
          <w:color w:val="211D1E"/>
        </w:rPr>
        <w:t>________________________________________________________________________________________________________________________________________</w:t>
      </w:r>
      <w:r w:rsidR="00DE1B5B" w:rsidRPr="00130B70">
        <w:rPr>
          <w:rFonts w:eastAsia="Calibri" w:cstheme="minorHAnsi"/>
          <w:bCs/>
          <w:color w:val="211D1E"/>
        </w:rPr>
        <w:t>_______</w:t>
      </w:r>
      <w:r w:rsidR="00130B70">
        <w:rPr>
          <w:rFonts w:eastAsia="Calibri" w:cstheme="minorHAnsi"/>
          <w:bCs/>
          <w:color w:val="211D1E"/>
        </w:rPr>
        <w:t>_____________________________________</w:t>
      </w:r>
    </w:p>
    <w:p w14:paraId="71396C24" w14:textId="7293ED34" w:rsidR="00777AB9" w:rsidRPr="00DE1B5B" w:rsidRDefault="0021502A" w:rsidP="00DE1B5B">
      <w:pPr>
        <w:spacing w:after="0" w:line="240" w:lineRule="auto"/>
        <w:jc w:val="both"/>
        <w:rPr>
          <w:i/>
          <w:iCs/>
        </w:rPr>
      </w:pPr>
      <w:r w:rsidRPr="00DE1B5B">
        <w:rPr>
          <w:i/>
          <w:iCs/>
          <w:color w:val="C00000"/>
        </w:rPr>
        <w:t xml:space="preserve">Se abre </w:t>
      </w:r>
      <w:r w:rsidR="00FD12BC" w:rsidRPr="00DE1B5B">
        <w:rPr>
          <w:i/>
          <w:iCs/>
          <w:color w:val="C00000"/>
        </w:rPr>
        <w:t>el</w:t>
      </w:r>
      <w:r w:rsidRPr="00DE1B5B">
        <w:rPr>
          <w:i/>
          <w:iCs/>
          <w:color w:val="C00000"/>
        </w:rPr>
        <w:t xml:space="preserve"> diálogo entre nosotros sobre e</w:t>
      </w:r>
      <w:r w:rsidR="006129FC" w:rsidRPr="00DE1B5B">
        <w:rPr>
          <w:i/>
          <w:iCs/>
          <w:color w:val="C00000"/>
        </w:rPr>
        <w:t>ste</w:t>
      </w:r>
      <w:r w:rsidRPr="00DE1B5B">
        <w:rPr>
          <w:i/>
          <w:iCs/>
          <w:color w:val="C00000"/>
        </w:rPr>
        <w:t xml:space="preserve"> tema. </w:t>
      </w:r>
      <w:r w:rsidR="006129FC" w:rsidRPr="00DE1B5B">
        <w:rPr>
          <w:i/>
          <w:iCs/>
          <w:color w:val="C00000"/>
        </w:rPr>
        <w:t>Recordamos que n</w:t>
      </w:r>
      <w:r w:rsidR="00D82485" w:rsidRPr="00DE1B5B">
        <w:rPr>
          <w:i/>
          <w:iCs/>
          <w:color w:val="C00000"/>
        </w:rPr>
        <w:t>o se trata de debatir</w:t>
      </w:r>
      <w:r w:rsidRPr="00DE1B5B">
        <w:rPr>
          <w:i/>
          <w:iCs/>
          <w:color w:val="C00000"/>
        </w:rPr>
        <w:t xml:space="preserve"> ni de responder a</w:t>
      </w:r>
      <w:r w:rsidR="00D82485" w:rsidRPr="00DE1B5B">
        <w:rPr>
          <w:i/>
          <w:iCs/>
          <w:color w:val="C00000"/>
        </w:rPr>
        <w:t xml:space="preserve"> las preguntas de forma teórica; lo </w:t>
      </w:r>
      <w:r w:rsidRPr="00DE1B5B">
        <w:rPr>
          <w:i/>
          <w:iCs/>
          <w:color w:val="C00000"/>
        </w:rPr>
        <w:t>importante es expresarnos de manera constructiva</w:t>
      </w:r>
      <w:r w:rsidR="00FD12BC" w:rsidRPr="00DE1B5B">
        <w:rPr>
          <w:i/>
          <w:iCs/>
          <w:color w:val="C00000"/>
        </w:rPr>
        <w:t xml:space="preserve">, vivencial </w:t>
      </w:r>
      <w:r w:rsidRPr="00DE1B5B">
        <w:rPr>
          <w:i/>
          <w:iCs/>
          <w:color w:val="C00000"/>
        </w:rPr>
        <w:t xml:space="preserve">y serena. </w:t>
      </w:r>
    </w:p>
    <w:sectPr w:rsidR="00777AB9" w:rsidRPr="00DE1B5B" w:rsidSect="006B3A0B">
      <w:headerReference w:type="default" r:id="rId9"/>
      <w:footerReference w:type="default" r:id="rId10"/>
      <w:pgSz w:w="16838" w:h="11906" w:orient="landscape"/>
      <w:pgMar w:top="426" w:right="536" w:bottom="142" w:left="567" w:header="708" w:footer="283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F8B2" w14:textId="77777777" w:rsidR="006F2017" w:rsidRDefault="006F2017" w:rsidP="00C84CF3">
      <w:pPr>
        <w:spacing w:after="0" w:line="240" w:lineRule="auto"/>
      </w:pPr>
      <w:r>
        <w:separator/>
      </w:r>
    </w:p>
  </w:endnote>
  <w:endnote w:type="continuationSeparator" w:id="0">
    <w:p w14:paraId="68FDEF0C" w14:textId="77777777" w:rsidR="006F2017" w:rsidRDefault="006F2017" w:rsidP="00C8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1185" w14:textId="4D5BAA2A" w:rsidR="00D82EAA" w:rsidRDefault="00D82EAA">
    <w:pPr>
      <w:pStyle w:val="Piedepgina"/>
      <w:jc w:val="center"/>
      <w:rPr>
        <w:caps/>
        <w:color w:val="4472C4" w:themeColor="accent1"/>
      </w:rPr>
    </w:pPr>
  </w:p>
  <w:p w14:paraId="3F8B5F7F" w14:textId="77777777" w:rsidR="00D82EAA" w:rsidRDefault="00D82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5CD" w14:textId="77777777" w:rsidR="006F2017" w:rsidRDefault="006F2017" w:rsidP="00C84CF3">
      <w:pPr>
        <w:spacing w:after="0" w:line="240" w:lineRule="auto"/>
      </w:pPr>
      <w:r>
        <w:separator/>
      </w:r>
    </w:p>
  </w:footnote>
  <w:footnote w:type="continuationSeparator" w:id="0">
    <w:p w14:paraId="5E9D3226" w14:textId="77777777" w:rsidR="006F2017" w:rsidRDefault="006F2017" w:rsidP="00C8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E728" w14:textId="6B2AFD62" w:rsidR="00C84CF3" w:rsidRDefault="00C84CF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4776EF" wp14:editId="32DB7613">
              <wp:simplePos x="0" y="0"/>
              <wp:positionH relativeFrom="margin">
                <wp:posOffset>-82550</wp:posOffset>
              </wp:positionH>
              <wp:positionV relativeFrom="margin">
                <wp:posOffset>-481965</wp:posOffset>
              </wp:positionV>
              <wp:extent cx="10224135" cy="262890"/>
              <wp:effectExtent l="0" t="0" r="24765" b="2286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135" cy="26289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bookmarkStart w:id="1" w:name="_Hlk87296108"/>
                        <w:bookmarkStart w:id="2" w:name="_Hlk87296109"/>
                        <w:bookmarkStart w:id="3" w:name="_Hlk87353290"/>
                        <w:bookmarkStart w:id="4" w:name="_Hlk87353291"/>
                        <w:bookmarkStart w:id="5" w:name="_Hlk87353292"/>
                        <w:bookmarkStart w:id="6" w:name="_Hlk87353293"/>
                        <w:bookmarkStart w:id="7" w:name="_Hlk87353300"/>
                        <w:bookmarkStart w:id="8" w:name="_Hlk87353301"/>
                        <w:bookmarkStart w:id="9" w:name="_Hlk87353302"/>
                        <w:bookmarkStart w:id="10" w:name="_Hlk87353303"/>
                        <w:bookmarkStart w:id="11" w:name="_Hlk87353304"/>
                        <w:bookmarkStart w:id="12" w:name="_Hlk87353305"/>
                        <w:bookmarkStart w:id="13" w:name="_Hlk87353306"/>
                        <w:bookmarkStart w:id="14" w:name="_Hlk87353307"/>
                        <w:bookmarkStart w:id="15" w:name="_Hlk87353308"/>
                        <w:bookmarkStart w:id="16" w:name="_Hlk87353309"/>
                        <w:bookmarkStart w:id="17" w:name="_Hlk87353509"/>
                        <w:bookmarkStart w:id="18" w:name="_Hlk87353510"/>
                        <w:p w14:paraId="3C62D3BF" w14:textId="48467E62" w:rsidR="00C84CF3" w:rsidRPr="00525416" w:rsidRDefault="006F2017" w:rsidP="00777AB9">
                          <w:pPr>
                            <w:pStyle w:val="Encabezado"/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alias w:val="Títu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2A2D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t>GRUPOS DE CONSULTA DEL SÍNODO - CALAHORRA Y LA CALZADA-LOGROÑO                                                     GRUPOS DE CONSULTA del sínodO - CALAHORRA Y LA CALZADA-LOGROÑO</w:t>
                              </w:r>
                            </w:sdtContent>
                          </w:sdt>
                          <w:r w:rsidR="00C84CF3" w:rsidRPr="00525416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776EF" id="Rectángulo 197" o:spid="_x0000_s1026" style="position:absolute;margin-left:-6.5pt;margin-top:-37.95pt;width:805.05pt;height:20.7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x6UgIAAAMFAAAOAAAAZHJzL2Uyb0RvYy54bWysVN9P2zAQfp+0/8Hy+0gTCoOKFFUgpkkI&#10;qsHEs+vYbSTH553dJt1fv7OThoohIU17cc6+3999l6vrrjFsp9DXYEuen0w4U1ZCVdt1yX8+3325&#10;4MwHYSthwKqS75Xn1/PPn65aN1MFbMBUChkFsX7WupJvQnCzLPNyoxrhT8ApS0oN2IhAV1xnFYqW&#10;ojcmKyaT86wFrByCVN7T622v5PMUX2slw6PWXgVmSk61hXRiOlfxzOZXYrZG4Ta1HMoQ/1BFI2pL&#10;ScdQtyIItsX6r1BNLRE86HAioclA61qq1AN1k0/edPO0EU6lXggc70aY/P8LKx92T26JBEPr/MyT&#10;GLvoNDbxS/WxLoG1H8FSXWCSHvNJUUzz0zPOJCmL8+LiMsGZvbo79OGbgoZFoeRI00ggid29D5SS&#10;TA8mMZux8e21jiSFvVG98ofSrK5i5hQkUUTdGGQ7QcMVUiobpnGgFNZYso5uujZmdDz92HGwj64q&#10;0Wd0Lj52Hj1SZrBhdG5qC/heABPyoWTd2x8Q6PuOEIRu1Q3zWUG1XyJD6HnsnbyrCdp74cNSIBGX&#10;KE7LGB7p0AbaksMgcbYB/P3ee7QnPpGWs5YWoeT+11ag4sx8t8S0y3w6jZuTLtOzrwVd8FizOtbY&#10;bXMDNI6c1t7JJEb7YA6iRmheaGcXMSuphJWUu+Qy4OFyE/oFpa2XarFIZrQtToR7++TkgQCROs/d&#10;i0A38CsQNR/gsDRi9oZmvW0cjYXFNoCuEwcjxD2uA/S0aYlDw18hrvLxPVm9/rvmfwAAAP//AwBQ&#10;SwMEFAAGAAgAAAAhAKBz6AjjAAAADAEAAA8AAABkcnMvZG93bnJldi54bWxMj0tPwzAQhO9I/Adr&#10;kbi1TpqmjxCnQohSqRIqFLi78ZJEjR+y3Tb8e7YnuO3ujGa/KVeD7tkZfeisEZCOE2Boaqs60wj4&#10;/FiPFsBClEbJ3hoU8IMBVtXtTSkLZS/mHc/72DAKMaGQAtoYXcF5qFvUMoytQ0Pat/VaRlp9w5WX&#10;FwrXPZ8kyYxr2Rn60EqHTy3Wx/1JC9jsZmv0i+evo9u8TbPudbLduRch7u+GxwdgEYf4Z4YrPqFD&#10;RUwHezIqsF7AKM2oS6Rhni+BXR35cp4CO9Apm+bAq5L/L1H9AgAA//8DAFBLAQItABQABgAIAAAA&#10;IQC2gziS/gAAAOEBAAATAAAAAAAAAAAAAAAAAAAAAABbQ29udGVudF9UeXBlc10ueG1sUEsBAi0A&#10;FAAGAAgAAAAhADj9If/WAAAAlAEAAAsAAAAAAAAAAAAAAAAALwEAAF9yZWxzLy5yZWxzUEsBAi0A&#10;FAAGAAgAAAAhABmJrHpSAgAAAwUAAA4AAAAAAAAAAAAAAAAALgIAAGRycy9lMm9Eb2MueG1sUEsB&#10;Ai0AFAAGAAgAAAAhAKBz6AjjAAAADAEAAA8AAAAAAAAAAAAAAAAArAQAAGRycy9kb3ducmV2Lnht&#10;bFBLBQYAAAAABAAEAPMAAAC8BQAAAAA=&#10;" o:allowoverlap="f" fillcolor="#ffc310 [3031]" strokecolor="#ffc000 [3207]" strokeweight=".5pt">
              <v:fill color2="#fcbd00 [3175]" rotate="t" colors="0 #ffc746;.5 #ffc600;1 #e5b600" focus="100%" type="gradient">
                <o:fill v:ext="view" type="gradientUnscaled"/>
              </v:fill>
              <v:textbox>
                <w:txbxContent>
                  <w:bookmarkStart w:id="19" w:name="_Hlk87296108"/>
                  <w:bookmarkStart w:id="20" w:name="_Hlk87296109"/>
                  <w:bookmarkStart w:id="21" w:name="_Hlk87353290"/>
                  <w:bookmarkStart w:id="22" w:name="_Hlk87353291"/>
                  <w:bookmarkStart w:id="23" w:name="_Hlk87353292"/>
                  <w:bookmarkStart w:id="24" w:name="_Hlk87353293"/>
                  <w:bookmarkStart w:id="25" w:name="_Hlk87353300"/>
                  <w:bookmarkStart w:id="26" w:name="_Hlk87353301"/>
                  <w:bookmarkStart w:id="27" w:name="_Hlk87353302"/>
                  <w:bookmarkStart w:id="28" w:name="_Hlk87353303"/>
                  <w:bookmarkStart w:id="29" w:name="_Hlk87353304"/>
                  <w:bookmarkStart w:id="30" w:name="_Hlk87353305"/>
                  <w:bookmarkStart w:id="31" w:name="_Hlk87353306"/>
                  <w:bookmarkStart w:id="32" w:name="_Hlk87353307"/>
                  <w:bookmarkStart w:id="33" w:name="_Hlk87353308"/>
                  <w:bookmarkStart w:id="34" w:name="_Hlk87353309"/>
                  <w:bookmarkStart w:id="35" w:name="_Hlk87353509"/>
                  <w:bookmarkStart w:id="36" w:name="_Hlk87353510"/>
                  <w:p w14:paraId="3C62D3BF" w14:textId="48467E62" w:rsidR="00C84CF3" w:rsidRPr="00525416" w:rsidRDefault="008E3C63" w:rsidP="00777AB9">
                    <w:pPr>
                      <w:pStyle w:val="Encabezado"/>
                      <w:rPr>
                        <w:b/>
                        <w:bCs/>
                        <w:cap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libri" w:eastAsia="Calibri" w:hAnsi="Calibri" w:cs="Times New Roman"/>
                          <w:b/>
                          <w:bCs/>
                          <w:caps/>
                          <w:sz w:val="20"/>
                          <w:szCs w:val="20"/>
                        </w:rPr>
                        <w:alias w:val="Títu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2A2D">
                          <w:rPr>
                            <w:rFonts w:ascii="Calibri" w:eastAsia="Calibri" w:hAnsi="Calibri" w:cs="Times New Roman"/>
                            <w:b/>
                            <w:bCs/>
                            <w:caps/>
                            <w:sz w:val="20"/>
                            <w:szCs w:val="20"/>
                          </w:rPr>
                          <w:t>GRUPOS DE CONSULTA DEL SÍNODO - CALAHORRA Y LA CALZADA-LOGROÑO                                                     GRUPOS DE CONSULTA del sínodO - CALAHORRA Y LA CALZADA-LOGROÑO</w:t>
                        </w:r>
                      </w:sdtContent>
                    </w:sdt>
                    <w:r w:rsidR="00C84CF3" w:rsidRPr="00525416">
                      <w:rPr>
                        <w:b/>
                        <w:bCs/>
                        <w:caps/>
                        <w:sz w:val="20"/>
                        <w:szCs w:val="20"/>
                      </w:rPr>
                      <w:t xml:space="preserve"> </w:t>
                    </w:r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098E49"/>
    <w:multiLevelType w:val="hybridMultilevel"/>
    <w:tmpl w:val="A926A19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82A62"/>
    <w:multiLevelType w:val="hybridMultilevel"/>
    <w:tmpl w:val="49B8877E"/>
    <w:lvl w:ilvl="0" w:tplc="8DDA750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4A47EC"/>
    <w:multiLevelType w:val="hybridMultilevel"/>
    <w:tmpl w:val="D7FED148"/>
    <w:lvl w:ilvl="0" w:tplc="2B6E7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2BB3"/>
    <w:multiLevelType w:val="hybridMultilevel"/>
    <w:tmpl w:val="BF8A8ECA"/>
    <w:lvl w:ilvl="0" w:tplc="0C7A1228">
      <w:start w:val="1"/>
      <w:numFmt w:val="decimal"/>
      <w:lvlText w:val="%1."/>
      <w:lvlJc w:val="left"/>
      <w:pPr>
        <w:ind w:left="360" w:hanging="360"/>
      </w:pPr>
      <w:rPr>
        <w:rFonts w:ascii="Avenir LT Std 55 Roman" w:eastAsia="Calibri" w:hAnsi="Avenir LT Std 55 Roman" w:cs="Avenir LT Std 55 Roman" w:hint="default"/>
        <w:b/>
        <w:i w:val="0"/>
        <w:color w:val="211D1E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1AA7A"/>
    <w:multiLevelType w:val="hybridMultilevel"/>
    <w:tmpl w:val="C13DCE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F71990"/>
    <w:multiLevelType w:val="hybridMultilevel"/>
    <w:tmpl w:val="B950D3D2"/>
    <w:lvl w:ilvl="0" w:tplc="0C0A000D">
      <w:start w:val="1"/>
      <w:numFmt w:val="bullet"/>
      <w:lvlText w:val=""/>
      <w:lvlJc w:val="left"/>
      <w:pPr>
        <w:ind w:left="28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</w:abstractNum>
  <w:abstractNum w:abstractNumId="6" w15:restartNumberingAfterBreak="0">
    <w:nsid w:val="579117AE"/>
    <w:multiLevelType w:val="hybridMultilevel"/>
    <w:tmpl w:val="47607F70"/>
    <w:lvl w:ilvl="0" w:tplc="2B6E7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A7DD5"/>
    <w:multiLevelType w:val="hybridMultilevel"/>
    <w:tmpl w:val="AEAA43D0"/>
    <w:lvl w:ilvl="0" w:tplc="CCCC36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B9CBC"/>
    <w:multiLevelType w:val="hybridMultilevel"/>
    <w:tmpl w:val="F02815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8A"/>
    <w:rsid w:val="0002327D"/>
    <w:rsid w:val="00041147"/>
    <w:rsid w:val="000412BC"/>
    <w:rsid w:val="00056BD3"/>
    <w:rsid w:val="0009379E"/>
    <w:rsid w:val="000C482F"/>
    <w:rsid w:val="00103EA4"/>
    <w:rsid w:val="00121673"/>
    <w:rsid w:val="00123119"/>
    <w:rsid w:val="00126902"/>
    <w:rsid w:val="00130B70"/>
    <w:rsid w:val="0013340E"/>
    <w:rsid w:val="00135B67"/>
    <w:rsid w:val="00136184"/>
    <w:rsid w:val="00145A14"/>
    <w:rsid w:val="00165C56"/>
    <w:rsid w:val="001F16ED"/>
    <w:rsid w:val="0021502A"/>
    <w:rsid w:val="00233A97"/>
    <w:rsid w:val="00234E05"/>
    <w:rsid w:val="0023689E"/>
    <w:rsid w:val="00265239"/>
    <w:rsid w:val="00271421"/>
    <w:rsid w:val="002A2A2D"/>
    <w:rsid w:val="002B75FA"/>
    <w:rsid w:val="002D5BE4"/>
    <w:rsid w:val="002F47E2"/>
    <w:rsid w:val="002F77A8"/>
    <w:rsid w:val="00313866"/>
    <w:rsid w:val="00322630"/>
    <w:rsid w:val="00336126"/>
    <w:rsid w:val="0034050F"/>
    <w:rsid w:val="003523A3"/>
    <w:rsid w:val="003543CB"/>
    <w:rsid w:val="003A1EE1"/>
    <w:rsid w:val="003D15A0"/>
    <w:rsid w:val="0040536A"/>
    <w:rsid w:val="004151D8"/>
    <w:rsid w:val="004460B0"/>
    <w:rsid w:val="004507BD"/>
    <w:rsid w:val="00452C48"/>
    <w:rsid w:val="00457CEC"/>
    <w:rsid w:val="00462410"/>
    <w:rsid w:val="00472D7D"/>
    <w:rsid w:val="004A1736"/>
    <w:rsid w:val="004D02C2"/>
    <w:rsid w:val="004D6E61"/>
    <w:rsid w:val="00501A9E"/>
    <w:rsid w:val="00525416"/>
    <w:rsid w:val="00527411"/>
    <w:rsid w:val="00542644"/>
    <w:rsid w:val="00543331"/>
    <w:rsid w:val="0056257A"/>
    <w:rsid w:val="00582280"/>
    <w:rsid w:val="005A7EC9"/>
    <w:rsid w:val="005B298E"/>
    <w:rsid w:val="005B30D4"/>
    <w:rsid w:val="005B679C"/>
    <w:rsid w:val="005B74E3"/>
    <w:rsid w:val="006129FC"/>
    <w:rsid w:val="006374ED"/>
    <w:rsid w:val="00657CC3"/>
    <w:rsid w:val="00671A58"/>
    <w:rsid w:val="00694010"/>
    <w:rsid w:val="006B3A0B"/>
    <w:rsid w:val="006F2017"/>
    <w:rsid w:val="00707038"/>
    <w:rsid w:val="00715845"/>
    <w:rsid w:val="0074042D"/>
    <w:rsid w:val="00764FAB"/>
    <w:rsid w:val="0077181F"/>
    <w:rsid w:val="00777AB9"/>
    <w:rsid w:val="007A6576"/>
    <w:rsid w:val="007E5EF9"/>
    <w:rsid w:val="007E7285"/>
    <w:rsid w:val="008004A8"/>
    <w:rsid w:val="00802826"/>
    <w:rsid w:val="00827550"/>
    <w:rsid w:val="0083025A"/>
    <w:rsid w:val="0085780E"/>
    <w:rsid w:val="00870013"/>
    <w:rsid w:val="00870D4E"/>
    <w:rsid w:val="00881467"/>
    <w:rsid w:val="00883D47"/>
    <w:rsid w:val="008B2D12"/>
    <w:rsid w:val="008B5AC0"/>
    <w:rsid w:val="008B6BF0"/>
    <w:rsid w:val="008E3C63"/>
    <w:rsid w:val="008F5EF0"/>
    <w:rsid w:val="0096054D"/>
    <w:rsid w:val="009776D5"/>
    <w:rsid w:val="00994463"/>
    <w:rsid w:val="009950F8"/>
    <w:rsid w:val="009B0F81"/>
    <w:rsid w:val="009B1DFD"/>
    <w:rsid w:val="009B2375"/>
    <w:rsid w:val="009B4E68"/>
    <w:rsid w:val="009C6EDE"/>
    <w:rsid w:val="009D68B7"/>
    <w:rsid w:val="00A02DAC"/>
    <w:rsid w:val="00A05B67"/>
    <w:rsid w:val="00A25DD4"/>
    <w:rsid w:val="00A37F73"/>
    <w:rsid w:val="00A67927"/>
    <w:rsid w:val="00AB210B"/>
    <w:rsid w:val="00AC0863"/>
    <w:rsid w:val="00AF3F5B"/>
    <w:rsid w:val="00B21EB9"/>
    <w:rsid w:val="00B23F58"/>
    <w:rsid w:val="00B25FF8"/>
    <w:rsid w:val="00B40C8C"/>
    <w:rsid w:val="00B43F5A"/>
    <w:rsid w:val="00B47220"/>
    <w:rsid w:val="00B575E8"/>
    <w:rsid w:val="00B848CC"/>
    <w:rsid w:val="00B934B5"/>
    <w:rsid w:val="00B93C95"/>
    <w:rsid w:val="00BB3D9B"/>
    <w:rsid w:val="00BD77EF"/>
    <w:rsid w:val="00BE1AD8"/>
    <w:rsid w:val="00C01BE5"/>
    <w:rsid w:val="00C0434D"/>
    <w:rsid w:val="00C17970"/>
    <w:rsid w:val="00C324E1"/>
    <w:rsid w:val="00C6798F"/>
    <w:rsid w:val="00C84CF3"/>
    <w:rsid w:val="00C94E23"/>
    <w:rsid w:val="00CB79C7"/>
    <w:rsid w:val="00CF3667"/>
    <w:rsid w:val="00CF7CA9"/>
    <w:rsid w:val="00D40CFF"/>
    <w:rsid w:val="00D82485"/>
    <w:rsid w:val="00D82EAA"/>
    <w:rsid w:val="00D97B9E"/>
    <w:rsid w:val="00DC6B1D"/>
    <w:rsid w:val="00DE1B5B"/>
    <w:rsid w:val="00DF3C03"/>
    <w:rsid w:val="00DF4CD0"/>
    <w:rsid w:val="00E009C7"/>
    <w:rsid w:val="00E20AD8"/>
    <w:rsid w:val="00E22D6A"/>
    <w:rsid w:val="00E446DB"/>
    <w:rsid w:val="00E5621B"/>
    <w:rsid w:val="00E57A8A"/>
    <w:rsid w:val="00E86415"/>
    <w:rsid w:val="00E91277"/>
    <w:rsid w:val="00E93D40"/>
    <w:rsid w:val="00EC1A18"/>
    <w:rsid w:val="00ED15DD"/>
    <w:rsid w:val="00EE402C"/>
    <w:rsid w:val="00EF5B6B"/>
    <w:rsid w:val="00EF61DD"/>
    <w:rsid w:val="00EF6D0E"/>
    <w:rsid w:val="00F21C62"/>
    <w:rsid w:val="00F40E25"/>
    <w:rsid w:val="00F553C1"/>
    <w:rsid w:val="00FA241D"/>
    <w:rsid w:val="00FB5E7F"/>
    <w:rsid w:val="00FD12BC"/>
    <w:rsid w:val="00FD26D7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1FB4"/>
  <w15:chartTrackingRefBased/>
  <w15:docId w15:val="{4B24CD28-CDFA-4788-B024-BED7577C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8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8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68B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84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CF3"/>
  </w:style>
  <w:style w:type="paragraph" w:styleId="Piedepgina">
    <w:name w:val="footer"/>
    <w:basedOn w:val="Normal"/>
    <w:link w:val="PiedepginaCar"/>
    <w:uiPriority w:val="99"/>
    <w:unhideWhenUsed/>
    <w:rsid w:val="00C84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CF3"/>
  </w:style>
  <w:style w:type="paragraph" w:styleId="NormalWeb">
    <w:name w:val="Normal (Web)"/>
    <w:basedOn w:val="Normal"/>
    <w:uiPriority w:val="99"/>
    <w:unhideWhenUsed/>
    <w:rsid w:val="0041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151D8"/>
    <w:rPr>
      <w:b/>
      <w:bCs/>
    </w:rPr>
  </w:style>
  <w:style w:type="paragraph" w:customStyle="1" w:styleId="Default">
    <w:name w:val="Default"/>
    <w:rsid w:val="008B5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01A9E"/>
    <w:rPr>
      <w:color w:val="605E5C"/>
      <w:shd w:val="clear" w:color="auto" w:fill="E1DFDD"/>
    </w:rPr>
  </w:style>
  <w:style w:type="character" w:customStyle="1" w:styleId="A4">
    <w:name w:val="A4"/>
    <w:uiPriority w:val="99"/>
    <w:rsid w:val="002A2A2D"/>
    <w:rPr>
      <w:rFonts w:ascii="Avenir LT Std 65 Medium" w:hAnsi="Avenir LT Std 65 Medium" w:cs="Avenir LT Std 65 Medium"/>
      <w:b/>
      <w:bCs/>
      <w:color w:val="211D1E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80282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F3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content/francesco/es/audiences/2021/documents/papa-francesco_20210203_udienza-general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GRUPOS DE CONSULTA DEL SÍNODO - CALAHORRA Y LA CALZADA-LOGROÑO                                                     GRUPOS DE CONSULTA del sínodO - CALAHORRA Y LA CALZADA-LOGROÑO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DE CONSULTA DEL SÍNODO - CALAHORRA Y LA CALZADA-LOGROÑO                                                     GRUPOS DE CONSULTA del sínodO - CALAHORRA Y LA CALZADA-LOGROÑO</dc:title>
  <dc:subject/>
  <dc:creator>vpastoral@hotmail.com</dc:creator>
  <cp:keywords/>
  <dc:description/>
  <cp:lastModifiedBy>vpastoral@hotmail.com</cp:lastModifiedBy>
  <cp:revision>3</cp:revision>
  <cp:lastPrinted>2021-11-09T11:35:00Z</cp:lastPrinted>
  <dcterms:created xsi:type="dcterms:W3CDTF">2022-01-07T12:32:00Z</dcterms:created>
  <dcterms:modified xsi:type="dcterms:W3CDTF">2022-01-07T12:37:00Z</dcterms:modified>
</cp:coreProperties>
</file>